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68" w:rsidRPr="00BF4E92" w:rsidRDefault="006148FD" w:rsidP="00FB6B8F">
      <w:pPr>
        <w:spacing w:after="0"/>
        <w:jc w:val="center"/>
        <w:rPr>
          <w:rFonts w:ascii="Times" w:hAnsi="Times" w:cs="Arial"/>
          <w:b/>
          <w:sz w:val="28"/>
          <w:szCs w:val="28"/>
        </w:rPr>
      </w:pPr>
      <w:r w:rsidRPr="00BF4E92">
        <w:rPr>
          <w:rFonts w:ascii="Times" w:hAnsi="Times" w:cs="Arial"/>
          <w:b/>
          <w:sz w:val="28"/>
          <w:szCs w:val="28"/>
        </w:rPr>
        <w:t>100/2000 YÖK DOKT</w:t>
      </w:r>
      <w:bookmarkStart w:id="0" w:name="_GoBack"/>
      <w:bookmarkEnd w:id="0"/>
      <w:r w:rsidRPr="00BF4E92">
        <w:rPr>
          <w:rFonts w:ascii="Times" w:hAnsi="Times" w:cs="Arial"/>
          <w:b/>
          <w:sz w:val="28"/>
          <w:szCs w:val="28"/>
        </w:rPr>
        <w:t xml:space="preserve">ORA BURSU </w:t>
      </w:r>
      <w:r w:rsidR="00F417F3" w:rsidRPr="00BF4E92">
        <w:rPr>
          <w:rFonts w:ascii="Times" w:hAnsi="Times" w:cs="Arial"/>
          <w:b/>
          <w:sz w:val="28"/>
          <w:szCs w:val="28"/>
        </w:rPr>
        <w:t>BAŞVURULARI</w:t>
      </w:r>
    </w:p>
    <w:p w:rsidR="00775968" w:rsidRPr="00BF4E92" w:rsidRDefault="00775968" w:rsidP="00FB6B8F">
      <w:pPr>
        <w:spacing w:after="0"/>
        <w:jc w:val="center"/>
        <w:rPr>
          <w:rFonts w:ascii="Times" w:hAnsi="Times" w:cs="Arial"/>
          <w:b/>
          <w:sz w:val="24"/>
          <w:szCs w:val="24"/>
        </w:rPr>
      </w:pPr>
    </w:p>
    <w:p w:rsidR="00775968" w:rsidRPr="00BF4E92" w:rsidRDefault="00775968" w:rsidP="00775968">
      <w:pPr>
        <w:pStyle w:val="ListeParagraf"/>
        <w:numPr>
          <w:ilvl w:val="0"/>
          <w:numId w:val="2"/>
        </w:numPr>
        <w:spacing w:after="0"/>
        <w:rPr>
          <w:rFonts w:ascii="Times" w:hAnsi="Times"/>
          <w:sz w:val="24"/>
          <w:szCs w:val="24"/>
        </w:rPr>
      </w:pPr>
      <w:r w:rsidRPr="00BF4E92">
        <w:rPr>
          <w:rStyle w:val="Gl"/>
          <w:rFonts w:ascii="Times" w:hAnsi="Times"/>
          <w:sz w:val="24"/>
          <w:szCs w:val="24"/>
        </w:rPr>
        <w:t>100/2000 YÖK DOKTORA BURSLARINA İLİŞKİN USUL VE ESASLAR</w:t>
      </w:r>
    </w:p>
    <w:p w:rsidR="00775968" w:rsidRPr="00BF4E92" w:rsidRDefault="00775968" w:rsidP="00775968">
      <w:pPr>
        <w:spacing w:after="0"/>
        <w:rPr>
          <w:rFonts w:ascii="Times" w:hAnsi="Times" w:cs="Tahoma"/>
          <w:sz w:val="24"/>
          <w:szCs w:val="24"/>
          <w:shd w:val="clear" w:color="auto" w:fill="FFFFFF"/>
        </w:rPr>
      </w:pPr>
    </w:p>
    <w:p w:rsidR="00775968" w:rsidRPr="00BF4E92" w:rsidRDefault="00E557A5" w:rsidP="00775968">
      <w:pPr>
        <w:spacing w:after="0"/>
        <w:jc w:val="both"/>
        <w:rPr>
          <w:rFonts w:ascii="Times" w:hAnsi="Times" w:cs="Tahoma"/>
          <w:sz w:val="24"/>
          <w:szCs w:val="24"/>
          <w:shd w:val="clear" w:color="auto" w:fill="FFFFFF"/>
        </w:rPr>
      </w:pPr>
      <w:r w:rsidRPr="00BF4E92">
        <w:rPr>
          <w:rStyle w:val="Gl"/>
          <w:rFonts w:ascii="Times" w:hAnsi="Times"/>
          <w:b w:val="0"/>
          <w:sz w:val="24"/>
          <w:szCs w:val="24"/>
        </w:rPr>
        <w:t>100/2000 YÖK DOKTORA</w:t>
      </w:r>
      <w:r w:rsidRPr="00BF4E92">
        <w:rPr>
          <w:rStyle w:val="Gl"/>
          <w:rFonts w:ascii="Times" w:hAnsi="Times"/>
          <w:sz w:val="24"/>
          <w:szCs w:val="24"/>
        </w:rPr>
        <w:t xml:space="preserve"> </w:t>
      </w:r>
      <w:r w:rsidR="00775968" w:rsidRPr="00BF4E92">
        <w:rPr>
          <w:rFonts w:ascii="Times" w:hAnsi="Times" w:cs="Tahoma"/>
          <w:sz w:val="24"/>
          <w:szCs w:val="24"/>
          <w:shd w:val="clear" w:color="auto" w:fill="FFFFFF"/>
        </w:rPr>
        <w:t>Burslar</w:t>
      </w:r>
      <w:r w:rsidRPr="00BF4E92">
        <w:rPr>
          <w:rFonts w:ascii="Times" w:hAnsi="Times" w:cs="Tahoma"/>
          <w:sz w:val="24"/>
          <w:szCs w:val="24"/>
          <w:shd w:val="clear" w:color="auto" w:fill="FFFFFF"/>
        </w:rPr>
        <w:t xml:space="preserve">ı ile </w:t>
      </w:r>
      <w:r w:rsidR="00775968" w:rsidRPr="00BF4E92">
        <w:rPr>
          <w:rFonts w:ascii="Times" w:hAnsi="Times" w:cs="Tahoma"/>
          <w:sz w:val="24"/>
          <w:szCs w:val="24"/>
          <w:shd w:val="clear" w:color="auto" w:fill="FFFFFF"/>
        </w:rPr>
        <w:t>ilgili detaylı bilgi aşağıdaki linkte verilmektedir:</w:t>
      </w:r>
    </w:p>
    <w:p w:rsidR="00775968" w:rsidRPr="00BF4E92" w:rsidRDefault="00775968" w:rsidP="00775968">
      <w:pPr>
        <w:spacing w:after="0"/>
        <w:jc w:val="both"/>
        <w:rPr>
          <w:rStyle w:val="apple-converted-space"/>
          <w:rFonts w:ascii="Times" w:hAnsi="Times" w:cs="Tahoma"/>
          <w:sz w:val="24"/>
          <w:szCs w:val="24"/>
          <w:shd w:val="clear" w:color="auto" w:fill="FFFFFF"/>
        </w:rPr>
      </w:pPr>
      <w:r w:rsidRPr="00BF4E92">
        <w:rPr>
          <w:rFonts w:ascii="Times" w:hAnsi="Times" w:cs="Tahoma"/>
          <w:sz w:val="24"/>
          <w:szCs w:val="24"/>
          <w:shd w:val="clear" w:color="auto" w:fill="FFFFFF"/>
        </w:rPr>
        <w:t> </w:t>
      </w:r>
      <w:r w:rsidRPr="00BF4E92">
        <w:rPr>
          <w:rStyle w:val="apple-converted-space"/>
          <w:rFonts w:ascii="Times" w:hAnsi="Times" w:cs="Tahoma"/>
          <w:sz w:val="24"/>
          <w:szCs w:val="24"/>
          <w:shd w:val="clear" w:color="auto" w:fill="FFFFFF"/>
        </w:rPr>
        <w:t> </w:t>
      </w:r>
    </w:p>
    <w:p w:rsidR="00C47716" w:rsidRPr="0006594C" w:rsidRDefault="002D57A5" w:rsidP="00775968">
      <w:pPr>
        <w:spacing w:after="0"/>
        <w:jc w:val="both"/>
        <w:rPr>
          <w:rFonts w:ascii="Times" w:hAnsi="Times"/>
          <w:color w:val="00B0F0"/>
          <w:sz w:val="24"/>
          <w:szCs w:val="24"/>
        </w:rPr>
      </w:pPr>
      <w:hyperlink r:id="rId6" w:history="1">
        <w:r w:rsidR="00C47716" w:rsidRPr="002D57A5">
          <w:rPr>
            <w:rStyle w:val="Kpr"/>
            <w:rFonts w:ascii="Times" w:hAnsi="Times"/>
            <w:sz w:val="24"/>
            <w:szCs w:val="24"/>
          </w:rPr>
          <w:t>http://www.yok.gov.tr/documents/10279/30090820/Usul_ve_Esaslar.pdf</w:t>
        </w:r>
      </w:hyperlink>
    </w:p>
    <w:p w:rsidR="00F417F3" w:rsidRPr="00BF4E92" w:rsidRDefault="00F417F3" w:rsidP="00775968">
      <w:pPr>
        <w:spacing w:after="0"/>
        <w:jc w:val="both"/>
        <w:rPr>
          <w:rFonts w:ascii="Times" w:hAnsi="Times"/>
          <w:sz w:val="24"/>
          <w:szCs w:val="24"/>
        </w:rPr>
      </w:pPr>
    </w:p>
    <w:p w:rsidR="00F417F3" w:rsidRPr="00BF4E92" w:rsidRDefault="00F417F3" w:rsidP="00F417F3">
      <w:pPr>
        <w:pStyle w:val="ListeParagraf"/>
        <w:numPr>
          <w:ilvl w:val="0"/>
          <w:numId w:val="2"/>
        </w:numPr>
        <w:spacing w:after="0"/>
        <w:rPr>
          <w:rStyle w:val="Gl"/>
          <w:rFonts w:ascii="Times" w:hAnsi="Times"/>
          <w:bCs w:val="0"/>
          <w:sz w:val="24"/>
          <w:szCs w:val="24"/>
        </w:rPr>
      </w:pPr>
      <w:r w:rsidRPr="00BF4E92">
        <w:rPr>
          <w:rStyle w:val="Gl"/>
          <w:rFonts w:ascii="Times" w:hAnsi="Times"/>
          <w:bCs w:val="0"/>
          <w:sz w:val="24"/>
          <w:szCs w:val="24"/>
        </w:rPr>
        <w:t>100/2000 YÖK DOKTORA BURSU SÜRECİNE İLİŞKİN TAKVİM</w:t>
      </w:r>
    </w:p>
    <w:p w:rsidR="00F417F3" w:rsidRPr="00BF4E92" w:rsidRDefault="00F417F3" w:rsidP="00F417F3">
      <w:pPr>
        <w:shd w:val="clear" w:color="auto" w:fill="FFFFFF"/>
        <w:spacing w:after="0" w:line="240" w:lineRule="auto"/>
        <w:jc w:val="both"/>
        <w:rPr>
          <w:rFonts w:ascii="Times" w:eastAsia="Times New Roman" w:hAnsi="Times" w:cs="Arial"/>
          <w:b/>
          <w:bCs/>
          <w:color w:val="414141"/>
          <w:sz w:val="20"/>
          <w:szCs w:val="20"/>
        </w:rPr>
      </w:pPr>
    </w:p>
    <w:p w:rsidR="00F417F3" w:rsidRPr="004773EC" w:rsidRDefault="00F417F3" w:rsidP="00F417F3">
      <w:pPr>
        <w:shd w:val="clear" w:color="auto" w:fill="FFFFFF"/>
        <w:spacing w:after="0" w:line="240" w:lineRule="auto"/>
        <w:jc w:val="both"/>
        <w:rPr>
          <w:rFonts w:ascii="Times" w:eastAsia="Times New Roman" w:hAnsi="Times" w:cs="Arial"/>
          <w:color w:val="414141"/>
          <w:sz w:val="20"/>
          <w:szCs w:val="20"/>
        </w:rPr>
      </w:pPr>
    </w:p>
    <w:p w:rsidR="00F417F3" w:rsidRPr="00BF4E92" w:rsidRDefault="00E96F6C" w:rsidP="00F417F3">
      <w:pPr>
        <w:pStyle w:val="ListeParagraf"/>
        <w:numPr>
          <w:ilvl w:val="0"/>
          <w:numId w:val="2"/>
        </w:numPr>
        <w:shd w:val="clear" w:color="auto" w:fill="FFFFFF"/>
        <w:spacing w:after="75" w:line="240" w:lineRule="auto"/>
        <w:jc w:val="both"/>
        <w:rPr>
          <w:rFonts w:ascii="Times" w:eastAsia="Times New Roman" w:hAnsi="Times" w:cs="Arial"/>
          <w:color w:val="414141"/>
          <w:sz w:val="24"/>
          <w:szCs w:val="24"/>
        </w:rPr>
      </w:pPr>
      <w:r>
        <w:rPr>
          <w:rFonts w:ascii="Times" w:eastAsia="Times New Roman" w:hAnsi="Times" w:cs="Arial"/>
          <w:b/>
          <w:color w:val="414141"/>
          <w:sz w:val="24"/>
          <w:szCs w:val="24"/>
        </w:rPr>
        <w:t>27 Ağustos</w:t>
      </w:r>
      <w:r w:rsidR="00A54901">
        <w:rPr>
          <w:rFonts w:ascii="Times" w:eastAsia="Times New Roman" w:hAnsi="Times" w:cs="Arial"/>
          <w:b/>
          <w:color w:val="414141"/>
          <w:sz w:val="24"/>
          <w:szCs w:val="24"/>
        </w:rPr>
        <w:t xml:space="preserve"> 201</w:t>
      </w:r>
      <w:r>
        <w:rPr>
          <w:rFonts w:ascii="Times" w:eastAsia="Times New Roman" w:hAnsi="Times" w:cs="Arial"/>
          <w:b/>
          <w:color w:val="414141"/>
          <w:sz w:val="24"/>
          <w:szCs w:val="24"/>
        </w:rPr>
        <w:t>8</w:t>
      </w:r>
      <w:r w:rsidR="00A54901">
        <w:rPr>
          <w:rFonts w:ascii="Times" w:eastAsia="Times New Roman" w:hAnsi="Times" w:cs="Arial"/>
          <w:b/>
          <w:color w:val="414141"/>
          <w:sz w:val="24"/>
          <w:szCs w:val="24"/>
        </w:rPr>
        <w:t xml:space="preserve"> </w:t>
      </w:r>
      <w:r w:rsidR="00F619DB">
        <w:rPr>
          <w:rFonts w:ascii="Times" w:eastAsia="Times New Roman" w:hAnsi="Times" w:cs="Arial"/>
          <w:b/>
          <w:color w:val="414141"/>
          <w:sz w:val="24"/>
          <w:szCs w:val="24"/>
        </w:rPr>
        <w:t>-</w:t>
      </w:r>
      <w:r w:rsidR="00A54901">
        <w:rPr>
          <w:rFonts w:ascii="Times" w:eastAsia="Times New Roman" w:hAnsi="Times" w:cs="Arial"/>
          <w:b/>
          <w:color w:val="414141"/>
          <w:sz w:val="24"/>
          <w:szCs w:val="24"/>
        </w:rPr>
        <w:t xml:space="preserve"> </w:t>
      </w:r>
      <w:r>
        <w:rPr>
          <w:rFonts w:ascii="Times" w:eastAsia="Times New Roman" w:hAnsi="Times" w:cs="Arial"/>
          <w:b/>
          <w:color w:val="414141"/>
          <w:sz w:val="24"/>
          <w:szCs w:val="24"/>
        </w:rPr>
        <w:t>04</w:t>
      </w:r>
      <w:r w:rsidR="00F619DB">
        <w:rPr>
          <w:rFonts w:ascii="Times" w:eastAsia="Times New Roman" w:hAnsi="Times" w:cs="Arial"/>
          <w:b/>
          <w:color w:val="414141"/>
          <w:sz w:val="24"/>
          <w:szCs w:val="24"/>
        </w:rPr>
        <w:t xml:space="preserve"> </w:t>
      </w:r>
      <w:r>
        <w:rPr>
          <w:rFonts w:ascii="Times" w:eastAsia="Times New Roman" w:hAnsi="Times" w:cs="Arial"/>
          <w:b/>
          <w:color w:val="414141"/>
          <w:sz w:val="24"/>
          <w:szCs w:val="24"/>
        </w:rPr>
        <w:t>Eylül</w:t>
      </w:r>
      <w:r w:rsidR="00F619DB">
        <w:rPr>
          <w:rFonts w:ascii="Times" w:eastAsia="Times New Roman" w:hAnsi="Times" w:cs="Arial"/>
          <w:b/>
          <w:color w:val="414141"/>
          <w:sz w:val="24"/>
          <w:szCs w:val="24"/>
        </w:rPr>
        <w:t xml:space="preserve"> </w:t>
      </w:r>
      <w:r>
        <w:rPr>
          <w:rFonts w:ascii="Times" w:eastAsia="Times New Roman" w:hAnsi="Times" w:cs="Arial"/>
          <w:b/>
          <w:color w:val="414141"/>
          <w:sz w:val="24"/>
          <w:szCs w:val="24"/>
        </w:rPr>
        <w:t>2018</w:t>
      </w:r>
      <w:r w:rsidR="00F417F3" w:rsidRPr="00BF4E92">
        <w:rPr>
          <w:rFonts w:ascii="Times" w:eastAsia="Times New Roman" w:hAnsi="Times" w:cs="Arial"/>
          <w:color w:val="414141"/>
          <w:sz w:val="24"/>
          <w:szCs w:val="24"/>
        </w:rPr>
        <w:t xml:space="preserve"> Adayların </w:t>
      </w:r>
      <w:r w:rsidR="00101E4C">
        <w:rPr>
          <w:rFonts w:ascii="Times" w:eastAsia="Times New Roman" w:hAnsi="Times" w:cs="Arial"/>
          <w:color w:val="414141"/>
          <w:sz w:val="24"/>
          <w:szCs w:val="24"/>
        </w:rPr>
        <w:t xml:space="preserve">ilgili </w:t>
      </w:r>
      <w:r w:rsidR="00F417F3" w:rsidRPr="00BF4E92">
        <w:rPr>
          <w:rFonts w:ascii="Times" w:eastAsia="Times New Roman" w:hAnsi="Times" w:cs="Arial"/>
          <w:color w:val="414141"/>
          <w:sz w:val="24"/>
          <w:szCs w:val="24"/>
        </w:rPr>
        <w:t>Enstitü</w:t>
      </w:r>
      <w:r>
        <w:rPr>
          <w:rFonts w:ascii="Times" w:eastAsia="Times New Roman" w:hAnsi="Times" w:cs="Arial"/>
          <w:color w:val="414141"/>
          <w:sz w:val="24"/>
          <w:szCs w:val="24"/>
        </w:rPr>
        <w:t>ye</w:t>
      </w:r>
      <w:r w:rsidR="00F417F3" w:rsidRPr="00BF4E92">
        <w:rPr>
          <w:rFonts w:ascii="Times" w:eastAsia="Times New Roman" w:hAnsi="Times" w:cs="Arial"/>
          <w:color w:val="414141"/>
          <w:sz w:val="24"/>
          <w:szCs w:val="24"/>
        </w:rPr>
        <w:t xml:space="preserve"> başvuruları</w:t>
      </w:r>
    </w:p>
    <w:p w:rsidR="00F417F3" w:rsidRPr="00BF4E92" w:rsidRDefault="00E96F6C" w:rsidP="00F417F3">
      <w:pPr>
        <w:pStyle w:val="ListeParagraf"/>
        <w:numPr>
          <w:ilvl w:val="0"/>
          <w:numId w:val="2"/>
        </w:numPr>
        <w:shd w:val="clear" w:color="auto" w:fill="FFFFFF"/>
        <w:spacing w:after="75" w:line="240" w:lineRule="auto"/>
        <w:jc w:val="both"/>
        <w:rPr>
          <w:rFonts w:ascii="Times" w:eastAsia="Times New Roman" w:hAnsi="Times" w:cs="Arial"/>
          <w:color w:val="414141"/>
          <w:sz w:val="24"/>
          <w:szCs w:val="24"/>
        </w:rPr>
      </w:pPr>
      <w:r>
        <w:rPr>
          <w:rFonts w:ascii="Times" w:eastAsia="Times New Roman" w:hAnsi="Times" w:cs="Arial"/>
          <w:b/>
          <w:color w:val="414141"/>
          <w:sz w:val="24"/>
          <w:szCs w:val="24"/>
        </w:rPr>
        <w:t>06</w:t>
      </w:r>
      <w:r w:rsidR="00F619DB">
        <w:rPr>
          <w:rFonts w:ascii="Times" w:eastAsia="Times New Roman" w:hAnsi="Times" w:cs="Arial"/>
          <w:b/>
          <w:color w:val="414141"/>
          <w:sz w:val="24"/>
          <w:szCs w:val="24"/>
        </w:rPr>
        <w:t xml:space="preserve"> </w:t>
      </w:r>
      <w:r>
        <w:rPr>
          <w:rFonts w:ascii="Times" w:eastAsia="Times New Roman" w:hAnsi="Times" w:cs="Arial"/>
          <w:b/>
          <w:color w:val="414141"/>
          <w:sz w:val="24"/>
          <w:szCs w:val="24"/>
        </w:rPr>
        <w:t>Eylül</w:t>
      </w:r>
      <w:r w:rsidR="00F417F3" w:rsidRPr="00BF4E92">
        <w:rPr>
          <w:rFonts w:ascii="Times" w:eastAsia="Times New Roman" w:hAnsi="Times" w:cs="Arial"/>
          <w:b/>
          <w:color w:val="414141"/>
          <w:sz w:val="24"/>
          <w:szCs w:val="24"/>
        </w:rPr>
        <w:t xml:space="preserve"> 201</w:t>
      </w:r>
      <w:r>
        <w:rPr>
          <w:rFonts w:ascii="Times" w:eastAsia="Times New Roman" w:hAnsi="Times" w:cs="Arial"/>
          <w:b/>
          <w:color w:val="414141"/>
          <w:sz w:val="24"/>
          <w:szCs w:val="24"/>
        </w:rPr>
        <w:t>8</w:t>
      </w:r>
      <w:r w:rsidR="008D4078" w:rsidRPr="00BF4E92">
        <w:rPr>
          <w:rFonts w:ascii="Times" w:eastAsia="Times New Roman" w:hAnsi="Times" w:cs="Arial"/>
          <w:b/>
          <w:color w:val="414141"/>
          <w:sz w:val="24"/>
          <w:szCs w:val="24"/>
        </w:rPr>
        <w:t xml:space="preserve"> </w:t>
      </w:r>
      <w:r w:rsidR="00AF2D93">
        <w:rPr>
          <w:rFonts w:ascii="Times" w:eastAsia="Times New Roman" w:hAnsi="Times" w:cs="Arial"/>
          <w:b/>
          <w:color w:val="414141"/>
          <w:sz w:val="24"/>
          <w:szCs w:val="24"/>
        </w:rPr>
        <w:t xml:space="preserve">Perşembe </w:t>
      </w:r>
      <w:r w:rsidR="008D4078" w:rsidRPr="00BF4E92">
        <w:rPr>
          <w:rFonts w:ascii="Times" w:eastAsia="Times New Roman" w:hAnsi="Times" w:cs="Arial"/>
          <w:color w:val="414141"/>
          <w:sz w:val="24"/>
          <w:szCs w:val="24"/>
        </w:rPr>
        <w:t>S</w:t>
      </w:r>
      <w:r w:rsidR="00F417F3" w:rsidRPr="00BF4E92">
        <w:rPr>
          <w:rFonts w:ascii="Times" w:eastAsia="Times New Roman" w:hAnsi="Times" w:cs="Arial"/>
          <w:color w:val="414141"/>
          <w:sz w:val="24"/>
          <w:szCs w:val="24"/>
        </w:rPr>
        <w:t>aat 10:00 ilgili Anabilim Dallarında</w:t>
      </w:r>
      <w:r w:rsidR="00A54901">
        <w:rPr>
          <w:rFonts w:ascii="Times" w:eastAsia="Times New Roman" w:hAnsi="Times" w:cs="Arial"/>
          <w:color w:val="414141"/>
          <w:sz w:val="24"/>
          <w:szCs w:val="24"/>
        </w:rPr>
        <w:t>/Programlarda</w:t>
      </w:r>
      <w:r w:rsidR="00FA28C2" w:rsidRPr="00BF4E92">
        <w:rPr>
          <w:rFonts w:ascii="Times" w:eastAsia="Times New Roman" w:hAnsi="Times" w:cs="Arial"/>
          <w:color w:val="414141"/>
          <w:sz w:val="24"/>
          <w:szCs w:val="24"/>
        </w:rPr>
        <w:t xml:space="preserve"> M</w:t>
      </w:r>
      <w:r w:rsidR="00F417F3" w:rsidRPr="00BF4E92">
        <w:rPr>
          <w:rFonts w:ascii="Times" w:eastAsia="Times New Roman" w:hAnsi="Times" w:cs="Arial"/>
          <w:color w:val="414141"/>
          <w:sz w:val="24"/>
          <w:szCs w:val="24"/>
        </w:rPr>
        <w:t>ülakat</w:t>
      </w:r>
    </w:p>
    <w:p w:rsidR="008D4078" w:rsidRPr="00BF4E92" w:rsidRDefault="00E96F6C" w:rsidP="00BC1848">
      <w:pPr>
        <w:pStyle w:val="ListeParagraf"/>
        <w:numPr>
          <w:ilvl w:val="0"/>
          <w:numId w:val="2"/>
        </w:numPr>
        <w:shd w:val="clear" w:color="auto" w:fill="FFFFFF"/>
        <w:spacing w:after="75" w:line="240" w:lineRule="auto"/>
        <w:jc w:val="both"/>
        <w:rPr>
          <w:rFonts w:ascii="Times" w:eastAsia="Times New Roman" w:hAnsi="Times" w:cs="Arial"/>
          <w:i/>
          <w:color w:val="414141"/>
          <w:sz w:val="24"/>
          <w:szCs w:val="24"/>
        </w:rPr>
      </w:pPr>
      <w:r>
        <w:rPr>
          <w:rFonts w:ascii="Times" w:eastAsia="Times New Roman" w:hAnsi="Times" w:cs="Arial"/>
          <w:b/>
          <w:color w:val="414141"/>
          <w:sz w:val="24"/>
          <w:szCs w:val="24"/>
        </w:rPr>
        <w:t>10</w:t>
      </w:r>
      <w:r w:rsidR="00F619DB">
        <w:rPr>
          <w:rFonts w:ascii="Times" w:eastAsia="Times New Roman" w:hAnsi="Times" w:cs="Arial"/>
          <w:b/>
          <w:color w:val="414141"/>
          <w:sz w:val="24"/>
          <w:szCs w:val="24"/>
        </w:rPr>
        <w:t xml:space="preserve"> </w:t>
      </w:r>
      <w:r>
        <w:rPr>
          <w:rFonts w:ascii="Times" w:eastAsia="Times New Roman" w:hAnsi="Times" w:cs="Arial"/>
          <w:b/>
          <w:color w:val="414141"/>
          <w:sz w:val="24"/>
          <w:szCs w:val="24"/>
        </w:rPr>
        <w:t>Eylül</w:t>
      </w:r>
      <w:r w:rsidR="00F619DB">
        <w:rPr>
          <w:rFonts w:ascii="Times" w:eastAsia="Times New Roman" w:hAnsi="Times" w:cs="Arial"/>
          <w:b/>
          <w:color w:val="414141"/>
          <w:sz w:val="24"/>
          <w:szCs w:val="24"/>
        </w:rPr>
        <w:t xml:space="preserve"> 201</w:t>
      </w:r>
      <w:r>
        <w:rPr>
          <w:rFonts w:ascii="Times" w:eastAsia="Times New Roman" w:hAnsi="Times" w:cs="Arial"/>
          <w:b/>
          <w:color w:val="414141"/>
          <w:sz w:val="24"/>
          <w:szCs w:val="24"/>
        </w:rPr>
        <w:t>8</w:t>
      </w:r>
      <w:r w:rsidR="008D4078" w:rsidRPr="00BF4E92">
        <w:rPr>
          <w:rFonts w:ascii="Times" w:eastAsia="Times New Roman" w:hAnsi="Times" w:cs="Arial"/>
          <w:color w:val="414141"/>
          <w:sz w:val="24"/>
          <w:szCs w:val="24"/>
        </w:rPr>
        <w:t xml:space="preserve"> </w:t>
      </w:r>
      <w:r w:rsidR="00AF2D93" w:rsidRPr="00AF2D93">
        <w:rPr>
          <w:rFonts w:ascii="Times" w:eastAsia="Times New Roman" w:hAnsi="Times" w:cs="Arial"/>
          <w:b/>
          <w:color w:val="414141"/>
          <w:sz w:val="24"/>
          <w:szCs w:val="24"/>
        </w:rPr>
        <w:t>P</w:t>
      </w:r>
      <w:r>
        <w:rPr>
          <w:rFonts w:ascii="Times" w:eastAsia="Times New Roman" w:hAnsi="Times" w:cs="Arial"/>
          <w:b/>
          <w:color w:val="414141"/>
          <w:sz w:val="24"/>
          <w:szCs w:val="24"/>
        </w:rPr>
        <w:t>azartesi</w:t>
      </w:r>
      <w:r w:rsidR="00AF2D93">
        <w:rPr>
          <w:rFonts w:ascii="Times" w:eastAsia="Times New Roman" w:hAnsi="Times" w:cs="Arial"/>
          <w:color w:val="414141"/>
          <w:sz w:val="24"/>
          <w:szCs w:val="24"/>
        </w:rPr>
        <w:t xml:space="preserve"> </w:t>
      </w:r>
      <w:r w:rsidR="008D4078" w:rsidRPr="00BF4E92">
        <w:rPr>
          <w:rFonts w:ascii="Times" w:eastAsia="Times New Roman" w:hAnsi="Times" w:cs="Arial"/>
          <w:color w:val="414141"/>
          <w:sz w:val="24"/>
          <w:szCs w:val="24"/>
        </w:rPr>
        <w:t xml:space="preserve">sınav sonucunun </w:t>
      </w:r>
      <w:r w:rsidR="00101E4C">
        <w:rPr>
          <w:rFonts w:ascii="Times" w:eastAsia="Times New Roman" w:hAnsi="Times" w:cs="Arial"/>
          <w:color w:val="414141"/>
          <w:sz w:val="24"/>
          <w:szCs w:val="24"/>
        </w:rPr>
        <w:t xml:space="preserve">ilgili </w:t>
      </w:r>
      <w:r w:rsidR="008D4078" w:rsidRPr="00BF4E92">
        <w:rPr>
          <w:rFonts w:ascii="Times" w:eastAsia="Times New Roman" w:hAnsi="Times" w:cs="Arial"/>
          <w:color w:val="414141"/>
          <w:sz w:val="24"/>
          <w:szCs w:val="24"/>
        </w:rPr>
        <w:t>Enstitünün web</w:t>
      </w:r>
      <w:r w:rsidR="00FA28C2" w:rsidRPr="00BF4E92">
        <w:rPr>
          <w:rFonts w:ascii="Times" w:eastAsia="Times New Roman" w:hAnsi="Times" w:cs="Arial"/>
          <w:color w:val="414141"/>
          <w:sz w:val="24"/>
          <w:szCs w:val="24"/>
        </w:rPr>
        <w:t xml:space="preserve"> </w:t>
      </w:r>
      <w:r w:rsidR="008D4078" w:rsidRPr="00BF4E92">
        <w:rPr>
          <w:rFonts w:ascii="Times" w:eastAsia="Times New Roman" w:hAnsi="Times" w:cs="Arial"/>
          <w:color w:val="414141"/>
          <w:sz w:val="24"/>
          <w:szCs w:val="24"/>
        </w:rPr>
        <w:t>sitesinde ilanı</w:t>
      </w:r>
      <w:r w:rsidR="008D4078" w:rsidRPr="00BF4E92">
        <w:rPr>
          <w:rFonts w:ascii="Times" w:eastAsia="Times New Roman" w:hAnsi="Times" w:cs="Arial"/>
          <w:b/>
          <w:i/>
          <w:color w:val="414141"/>
          <w:sz w:val="24"/>
          <w:szCs w:val="24"/>
        </w:rPr>
        <w:t xml:space="preserve"> </w:t>
      </w:r>
    </w:p>
    <w:p w:rsidR="00F417F3" w:rsidRPr="00BF4E92" w:rsidRDefault="00E96F6C" w:rsidP="00F417F3">
      <w:pPr>
        <w:pStyle w:val="ListeParagraf"/>
        <w:numPr>
          <w:ilvl w:val="0"/>
          <w:numId w:val="2"/>
        </w:numPr>
        <w:shd w:val="clear" w:color="auto" w:fill="FFFFFF"/>
        <w:spacing w:after="75" w:line="240" w:lineRule="auto"/>
        <w:jc w:val="both"/>
        <w:rPr>
          <w:rFonts w:ascii="Times" w:eastAsia="Times New Roman" w:hAnsi="Times" w:cs="Arial"/>
          <w:b/>
          <w:color w:val="414141"/>
          <w:sz w:val="24"/>
          <w:szCs w:val="24"/>
        </w:rPr>
      </w:pPr>
      <w:r>
        <w:rPr>
          <w:rFonts w:ascii="Times" w:eastAsia="Times New Roman" w:hAnsi="Times" w:cs="Arial"/>
          <w:b/>
          <w:color w:val="414141"/>
          <w:sz w:val="24"/>
          <w:szCs w:val="24"/>
        </w:rPr>
        <w:t xml:space="preserve">10-13 Eylül </w:t>
      </w:r>
      <w:proofErr w:type="gramStart"/>
      <w:r>
        <w:rPr>
          <w:rFonts w:ascii="Times" w:eastAsia="Times New Roman" w:hAnsi="Times" w:cs="Arial"/>
          <w:b/>
          <w:color w:val="414141"/>
          <w:sz w:val="24"/>
          <w:szCs w:val="24"/>
        </w:rPr>
        <w:t xml:space="preserve">2018 </w:t>
      </w:r>
      <w:r w:rsidR="00F417F3" w:rsidRPr="00BF4E92">
        <w:rPr>
          <w:rFonts w:ascii="Times" w:eastAsia="Times New Roman" w:hAnsi="Times" w:cs="Arial"/>
          <w:color w:val="414141"/>
          <w:sz w:val="24"/>
          <w:szCs w:val="24"/>
        </w:rPr>
        <w:t xml:space="preserve"> </w:t>
      </w:r>
      <w:r w:rsidR="00101E4C">
        <w:rPr>
          <w:rFonts w:ascii="Times" w:eastAsia="Times New Roman" w:hAnsi="Times" w:cs="Arial"/>
          <w:color w:val="414141"/>
          <w:sz w:val="24"/>
          <w:szCs w:val="24"/>
        </w:rPr>
        <w:t>İlgili</w:t>
      </w:r>
      <w:proofErr w:type="gramEnd"/>
      <w:r w:rsidR="00101E4C">
        <w:rPr>
          <w:rFonts w:ascii="Times" w:eastAsia="Times New Roman" w:hAnsi="Times" w:cs="Arial"/>
          <w:color w:val="414141"/>
          <w:sz w:val="24"/>
          <w:szCs w:val="24"/>
        </w:rPr>
        <w:t xml:space="preserve"> </w:t>
      </w:r>
      <w:r w:rsidR="00F417F3" w:rsidRPr="00BF4E92">
        <w:rPr>
          <w:rFonts w:ascii="Times" w:eastAsia="Times New Roman" w:hAnsi="Times" w:cs="Arial"/>
          <w:color w:val="414141"/>
          <w:sz w:val="24"/>
          <w:szCs w:val="24"/>
        </w:rPr>
        <w:t>Enstitü</w:t>
      </w:r>
      <w:r>
        <w:rPr>
          <w:rFonts w:ascii="Times" w:eastAsia="Times New Roman" w:hAnsi="Times" w:cs="Arial"/>
          <w:color w:val="414141"/>
          <w:sz w:val="24"/>
          <w:szCs w:val="24"/>
        </w:rPr>
        <w:t>ye</w:t>
      </w:r>
      <w:r w:rsidR="00F417F3" w:rsidRPr="00BF4E92">
        <w:rPr>
          <w:rFonts w:ascii="Times" w:eastAsia="Times New Roman" w:hAnsi="Times" w:cs="Arial"/>
          <w:color w:val="414141"/>
          <w:sz w:val="24"/>
          <w:szCs w:val="24"/>
        </w:rPr>
        <w:t xml:space="preserve"> Kayıt</w:t>
      </w:r>
    </w:p>
    <w:p w:rsidR="00F417F3" w:rsidRPr="00BF4E92" w:rsidRDefault="00F417F3" w:rsidP="00775968">
      <w:pPr>
        <w:spacing w:after="0"/>
        <w:jc w:val="both"/>
        <w:rPr>
          <w:rFonts w:ascii="Times" w:hAnsi="Times"/>
          <w:sz w:val="24"/>
          <w:szCs w:val="24"/>
        </w:rPr>
      </w:pPr>
    </w:p>
    <w:p w:rsidR="000D0619" w:rsidRPr="00BF4E92" w:rsidRDefault="00775968" w:rsidP="006148FD">
      <w:pPr>
        <w:pStyle w:val="ListeParagraf"/>
        <w:numPr>
          <w:ilvl w:val="0"/>
          <w:numId w:val="2"/>
        </w:numPr>
        <w:spacing w:after="0"/>
        <w:rPr>
          <w:rStyle w:val="Gl"/>
          <w:rFonts w:ascii="Times" w:hAnsi="Times"/>
          <w:sz w:val="24"/>
          <w:szCs w:val="24"/>
        </w:rPr>
      </w:pPr>
      <w:r w:rsidRPr="00BF4E92">
        <w:rPr>
          <w:rStyle w:val="Gl"/>
          <w:rFonts w:ascii="Times" w:hAnsi="Times"/>
          <w:sz w:val="24"/>
          <w:szCs w:val="24"/>
        </w:rPr>
        <w:t xml:space="preserve">BURS BAŞVURU ALANLARI ve </w:t>
      </w:r>
      <w:r w:rsidR="000D0619" w:rsidRPr="00BF4E92">
        <w:rPr>
          <w:rStyle w:val="Gl"/>
          <w:rFonts w:ascii="Times" w:hAnsi="Times"/>
          <w:sz w:val="24"/>
          <w:szCs w:val="24"/>
        </w:rPr>
        <w:t>KONTENJANLAR</w:t>
      </w:r>
      <w:r w:rsidRPr="00BF4E92">
        <w:rPr>
          <w:rStyle w:val="Gl"/>
          <w:rFonts w:ascii="Times" w:hAnsi="Times"/>
          <w:sz w:val="24"/>
          <w:szCs w:val="24"/>
        </w:rPr>
        <w:t>I</w:t>
      </w:r>
    </w:p>
    <w:p w:rsidR="00775968" w:rsidRPr="00BF4E92" w:rsidRDefault="00775968" w:rsidP="00F14785">
      <w:pPr>
        <w:spacing w:after="0"/>
        <w:rPr>
          <w:rFonts w:ascii="Times" w:hAnsi="Times" w:cs="Arial"/>
          <w:b/>
          <w:sz w:val="24"/>
          <w:szCs w:val="24"/>
        </w:rPr>
      </w:pPr>
    </w:p>
    <w:p w:rsidR="00FA28C2" w:rsidRDefault="001C46ED" w:rsidP="00FA28C2">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b/>
          <w:sz w:val="24"/>
          <w:szCs w:val="24"/>
        </w:rPr>
        <w:t xml:space="preserve">Adaylar doktora için açılan alanlardan yalnızca bir tanesine başvurabilirler. </w:t>
      </w:r>
      <w:r w:rsidR="009136AA" w:rsidRPr="00BF4E92">
        <w:rPr>
          <w:rFonts w:ascii="Times" w:hAnsi="Times" w:cs="Arial"/>
          <w:sz w:val="24"/>
          <w:szCs w:val="24"/>
        </w:rPr>
        <w:t>Burs başvuru alanları ve kontenjanlar ile ilgili bil</w:t>
      </w:r>
      <w:r w:rsidR="00FA28C2" w:rsidRPr="00BF4E92">
        <w:rPr>
          <w:rFonts w:ascii="Times" w:hAnsi="Times" w:cs="Arial"/>
          <w:sz w:val="24"/>
          <w:szCs w:val="24"/>
        </w:rPr>
        <w:t xml:space="preserve">gi aşağıdaki linkte verilmiştir. </w:t>
      </w:r>
    </w:p>
    <w:p w:rsidR="00C47716" w:rsidRPr="002D57A5" w:rsidRDefault="002D57A5" w:rsidP="00FA28C2">
      <w:pPr>
        <w:widowControl w:val="0"/>
        <w:overflowPunct w:val="0"/>
        <w:autoSpaceDE w:val="0"/>
        <w:autoSpaceDN w:val="0"/>
        <w:adjustRightInd w:val="0"/>
        <w:spacing w:after="0" w:line="320" w:lineRule="auto"/>
        <w:ind w:right="20"/>
        <w:jc w:val="both"/>
        <w:rPr>
          <w:rFonts w:ascii="Times" w:hAnsi="Times" w:cs="Arial"/>
          <w:color w:val="FF0000"/>
          <w:sz w:val="24"/>
          <w:szCs w:val="24"/>
        </w:rPr>
      </w:pPr>
      <w:hyperlink r:id="rId7" w:history="1">
        <w:r w:rsidRPr="002D57A5">
          <w:rPr>
            <w:rStyle w:val="Kpr"/>
            <w:rFonts w:ascii="Times" w:hAnsi="Times" w:cs="Arial"/>
            <w:sz w:val="24"/>
            <w:szCs w:val="24"/>
          </w:rPr>
          <w:t>TIKLAYINIZ</w:t>
        </w:r>
      </w:hyperlink>
    </w:p>
    <w:p w:rsidR="001C46ED" w:rsidRPr="00BF4E92" w:rsidRDefault="001C46ED" w:rsidP="00FA28C2">
      <w:pPr>
        <w:spacing w:after="0"/>
        <w:ind w:firstLine="708"/>
        <w:rPr>
          <w:rFonts w:ascii="Times" w:hAnsi="Times" w:cs="Arial"/>
          <w:b/>
          <w:sz w:val="26"/>
          <w:szCs w:val="26"/>
        </w:rPr>
      </w:pPr>
    </w:p>
    <w:p w:rsidR="009136AA" w:rsidRDefault="002D57A5" w:rsidP="00FA28C2">
      <w:pPr>
        <w:spacing w:after="0"/>
        <w:ind w:firstLine="708"/>
        <w:rPr>
          <w:rStyle w:val="Kpr"/>
          <w:rFonts w:ascii="Times" w:hAnsi="Times" w:cs="Arial"/>
          <w:b/>
          <w:color w:val="auto"/>
          <w:sz w:val="26"/>
          <w:szCs w:val="26"/>
        </w:rPr>
      </w:pPr>
      <w:hyperlink r:id="rId8" w:tgtFrame="_blank" w:history="1">
        <w:r w:rsidR="00BF6E22" w:rsidRPr="00BF4E92">
          <w:rPr>
            <w:rStyle w:val="Kpr"/>
            <w:rFonts w:ascii="Times" w:hAnsi="Times" w:cs="Arial"/>
            <w:b/>
            <w:color w:val="auto"/>
            <w:sz w:val="26"/>
            <w:szCs w:val="26"/>
          </w:rPr>
          <w:t>ALANLAR VE KONTENJANLAR</w:t>
        </w:r>
      </w:hyperlink>
    </w:p>
    <w:p w:rsidR="009136AA" w:rsidRDefault="009136AA"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Default="00A54901" w:rsidP="00F14785">
      <w:pPr>
        <w:spacing w:after="0"/>
        <w:rPr>
          <w:rFonts w:ascii="Times" w:hAnsi="Times" w:cs="Arial"/>
          <w:b/>
          <w:sz w:val="24"/>
          <w:szCs w:val="24"/>
        </w:rPr>
      </w:pPr>
    </w:p>
    <w:p w:rsidR="00A54901" w:rsidRPr="00BF4E92" w:rsidRDefault="00A54901" w:rsidP="00F14785">
      <w:pPr>
        <w:spacing w:after="0"/>
        <w:rPr>
          <w:rFonts w:ascii="Times" w:hAnsi="Times" w:cs="Arial"/>
          <w:b/>
          <w:sz w:val="24"/>
          <w:szCs w:val="24"/>
        </w:rPr>
      </w:pPr>
    </w:p>
    <w:p w:rsidR="000D0619" w:rsidRPr="00BF4E92" w:rsidRDefault="000D0619" w:rsidP="006148FD">
      <w:pPr>
        <w:pStyle w:val="ListeParagraf"/>
        <w:numPr>
          <w:ilvl w:val="0"/>
          <w:numId w:val="2"/>
        </w:numPr>
        <w:spacing w:after="0"/>
        <w:rPr>
          <w:rStyle w:val="Gl"/>
          <w:rFonts w:ascii="Times" w:hAnsi="Times"/>
          <w:sz w:val="24"/>
          <w:szCs w:val="24"/>
        </w:rPr>
      </w:pPr>
      <w:r w:rsidRPr="00BF4E92">
        <w:rPr>
          <w:rStyle w:val="Gl"/>
          <w:rFonts w:ascii="Times" w:hAnsi="Times"/>
          <w:sz w:val="24"/>
          <w:szCs w:val="24"/>
        </w:rPr>
        <w:t>BAŞVURU KOŞULLARI</w:t>
      </w:r>
    </w:p>
    <w:p w:rsidR="000D0619" w:rsidRPr="00BF4E92" w:rsidRDefault="000D0619" w:rsidP="00F14785">
      <w:pPr>
        <w:spacing w:after="0"/>
        <w:rPr>
          <w:rFonts w:ascii="Times" w:hAnsi="Times" w:cs="Arial"/>
          <w:sz w:val="24"/>
          <w:szCs w:val="24"/>
        </w:rPr>
      </w:pPr>
    </w:p>
    <w:p w:rsidR="006D7FE8" w:rsidRPr="00BF4E92" w:rsidRDefault="006D7FE8" w:rsidP="009A7E75">
      <w:pPr>
        <w:pStyle w:val="ListeParagraf"/>
        <w:numPr>
          <w:ilvl w:val="0"/>
          <w:numId w:val="1"/>
        </w:numPr>
        <w:spacing w:after="0"/>
        <w:jc w:val="both"/>
        <w:rPr>
          <w:rFonts w:ascii="Times" w:hAnsi="Times" w:cs="Arial"/>
          <w:sz w:val="24"/>
          <w:szCs w:val="24"/>
        </w:rPr>
      </w:pPr>
      <w:r w:rsidRPr="00BF4E92">
        <w:rPr>
          <w:rFonts w:ascii="Times" w:eastAsia="Calibri" w:hAnsi="Times" w:cs="Arial"/>
          <w:b/>
          <w:bCs/>
          <w:sz w:val="24"/>
          <w:szCs w:val="24"/>
        </w:rPr>
        <w:t>Mezuniyet Koşulu</w:t>
      </w:r>
      <w:r w:rsidRPr="00BF4E92">
        <w:rPr>
          <w:rFonts w:ascii="Times" w:eastAsia="Calibri" w:hAnsi="Times" w:cs="Arial"/>
          <w:bCs/>
          <w:sz w:val="24"/>
          <w:szCs w:val="24"/>
        </w:rPr>
        <w:t>:</w:t>
      </w:r>
      <w:r w:rsidRPr="00BF4E92">
        <w:rPr>
          <w:rFonts w:ascii="Times" w:hAnsi="Times" w:cs="Arial"/>
          <w:sz w:val="24"/>
          <w:szCs w:val="24"/>
        </w:rPr>
        <w:t xml:space="preserve"> </w:t>
      </w:r>
    </w:p>
    <w:p w:rsidR="006D7FE8" w:rsidRPr="009B55F4" w:rsidRDefault="006D7FE8" w:rsidP="006D7FE8">
      <w:pPr>
        <w:spacing w:after="0"/>
        <w:ind w:firstLine="708"/>
        <w:jc w:val="both"/>
        <w:rPr>
          <w:rFonts w:ascii="Times" w:eastAsia="Calibri" w:hAnsi="Times" w:cs="Arial"/>
          <w:bCs/>
          <w:sz w:val="24"/>
          <w:szCs w:val="24"/>
        </w:rPr>
      </w:pPr>
      <w:r w:rsidRPr="00BF4E92">
        <w:rPr>
          <w:rFonts w:ascii="Times" w:eastAsia="Calibri" w:hAnsi="Times" w:cs="Arial"/>
          <w:bCs/>
          <w:sz w:val="24"/>
          <w:szCs w:val="24"/>
        </w:rPr>
        <w:t xml:space="preserve">Doktora programına başvurabilmek için adayların tezli yüksek lisans </w:t>
      </w:r>
      <w:r w:rsidR="009136AA" w:rsidRPr="00BF4E92">
        <w:rPr>
          <w:rFonts w:ascii="Times" w:eastAsia="Calibri" w:hAnsi="Times" w:cs="Arial"/>
          <w:bCs/>
          <w:sz w:val="24"/>
          <w:szCs w:val="24"/>
        </w:rPr>
        <w:t xml:space="preserve">mezunu </w:t>
      </w:r>
      <w:r w:rsidRPr="00BF4E92">
        <w:rPr>
          <w:rFonts w:ascii="Times" w:eastAsia="Calibri" w:hAnsi="Times" w:cs="Arial"/>
          <w:bCs/>
          <w:sz w:val="24"/>
          <w:szCs w:val="24"/>
        </w:rPr>
        <w:t xml:space="preserve">olması; </w:t>
      </w:r>
      <w:r w:rsidRPr="00BF4E92">
        <w:rPr>
          <w:rFonts w:ascii="Times" w:hAnsi="Times" w:cs="Arial"/>
          <w:sz w:val="24"/>
          <w:szCs w:val="24"/>
        </w:rPr>
        <w:t xml:space="preserve">Lisans  (AGNO / CGPA) en az </w:t>
      </w:r>
      <w:r w:rsidRPr="00BF4E92">
        <w:rPr>
          <w:rFonts w:ascii="Times" w:hAnsi="Times" w:cs="Arial"/>
          <w:b/>
          <w:bCs/>
          <w:sz w:val="24"/>
          <w:szCs w:val="24"/>
        </w:rPr>
        <w:t xml:space="preserve">100 üzerinden 60 </w:t>
      </w:r>
      <w:r w:rsidRPr="00BF4E92">
        <w:rPr>
          <w:rFonts w:ascii="Times" w:hAnsi="Times" w:cs="Arial"/>
          <w:sz w:val="24"/>
          <w:szCs w:val="24"/>
        </w:rPr>
        <w:t xml:space="preserve">ve yüksek lisans not ortalamalarının (AGNO / CGPA) en az </w:t>
      </w:r>
      <w:r w:rsidRPr="00BF4E92">
        <w:rPr>
          <w:rFonts w:ascii="Times" w:hAnsi="Times" w:cs="Arial"/>
          <w:b/>
          <w:bCs/>
          <w:sz w:val="24"/>
          <w:szCs w:val="24"/>
        </w:rPr>
        <w:t xml:space="preserve">100 üzerinden 70 </w:t>
      </w:r>
      <w:r w:rsidRPr="00BF4E92">
        <w:rPr>
          <w:rFonts w:ascii="Times" w:hAnsi="Times" w:cs="Arial"/>
          <w:bCs/>
          <w:sz w:val="24"/>
          <w:szCs w:val="24"/>
        </w:rPr>
        <w:t>olması gerekir</w:t>
      </w:r>
      <w:r w:rsidR="009136AA" w:rsidRPr="009B55F4">
        <w:rPr>
          <w:rFonts w:ascii="Times" w:eastAsia="Calibri" w:hAnsi="Times" w:cs="Arial"/>
          <w:bCs/>
          <w:sz w:val="24"/>
          <w:szCs w:val="24"/>
        </w:rPr>
        <w:t xml:space="preserve">. </w:t>
      </w:r>
      <w:r w:rsidR="0007633E" w:rsidRPr="009B55F4">
        <w:rPr>
          <w:rFonts w:ascii="Times" w:eastAsia="Calibri" w:hAnsi="Times" w:cs="Arial"/>
          <w:bCs/>
          <w:sz w:val="24"/>
          <w:szCs w:val="24"/>
        </w:rPr>
        <w:t>Sağlık Bilimleri Enstitüsü programlarına başvuracak adaylar için lisans ve yüksek lisans not ortalaması koşulu aranmaz.</w:t>
      </w:r>
    </w:p>
    <w:p w:rsidR="006D7FE8" w:rsidRPr="00BF4E92" w:rsidRDefault="006D7FE8" w:rsidP="00752CF2">
      <w:pPr>
        <w:spacing w:after="0"/>
        <w:ind w:firstLine="708"/>
        <w:jc w:val="both"/>
        <w:rPr>
          <w:rFonts w:ascii="Times" w:eastAsia="Calibri" w:hAnsi="Times" w:cs="Arial"/>
          <w:bCs/>
          <w:sz w:val="24"/>
          <w:szCs w:val="24"/>
        </w:rPr>
      </w:pPr>
      <w:r w:rsidRPr="00BF4E92">
        <w:rPr>
          <w:rFonts w:ascii="Times" w:hAnsi="Times" w:cs="Arial"/>
          <w:sz w:val="24"/>
          <w:szCs w:val="24"/>
          <w:shd w:val="clear" w:color="auto" w:fill="FFFFFF"/>
        </w:rPr>
        <w:t>201</w:t>
      </w:r>
      <w:r w:rsidR="00FB3DEB">
        <w:rPr>
          <w:rFonts w:ascii="Times" w:hAnsi="Times" w:cs="Arial"/>
          <w:sz w:val="24"/>
          <w:szCs w:val="24"/>
          <w:shd w:val="clear" w:color="auto" w:fill="FFFFFF"/>
        </w:rPr>
        <w:t>8-2019</w:t>
      </w:r>
      <w:r w:rsidR="009136AA" w:rsidRPr="00BF4E92">
        <w:rPr>
          <w:rFonts w:ascii="Times" w:hAnsi="Times" w:cs="Arial"/>
          <w:sz w:val="24"/>
          <w:szCs w:val="24"/>
          <w:shd w:val="clear" w:color="auto" w:fill="FFFFFF"/>
        </w:rPr>
        <w:t xml:space="preserve"> </w:t>
      </w:r>
      <w:r w:rsidR="00FB3DEB">
        <w:rPr>
          <w:rFonts w:ascii="Times" w:hAnsi="Times" w:cs="Arial"/>
          <w:sz w:val="24"/>
          <w:szCs w:val="24"/>
          <w:shd w:val="clear" w:color="auto" w:fill="FFFFFF"/>
        </w:rPr>
        <w:t>Güz</w:t>
      </w:r>
      <w:r w:rsidR="009136AA" w:rsidRPr="00BF4E92">
        <w:rPr>
          <w:rFonts w:ascii="Times" w:hAnsi="Times" w:cs="Arial"/>
          <w:sz w:val="24"/>
          <w:szCs w:val="24"/>
          <w:shd w:val="clear" w:color="auto" w:fill="FFFFFF"/>
        </w:rPr>
        <w:t xml:space="preserve"> dönemi Burs başvuruları için </w:t>
      </w:r>
      <w:hyperlink r:id="rId9" w:tgtFrame="_blank" w:history="1">
        <w:r w:rsidR="009136AA" w:rsidRPr="00BF4E92">
          <w:rPr>
            <w:rStyle w:val="Kpr"/>
            <w:rFonts w:ascii="Times" w:hAnsi="Times" w:cs="Arial"/>
            <w:color w:val="auto"/>
            <w:sz w:val="24"/>
            <w:szCs w:val="24"/>
            <w:shd w:val="clear" w:color="auto" w:fill="FFFFFF"/>
          </w:rPr>
          <w:t>Alanlar ve Kontenjanlar</w:t>
        </w:r>
      </w:hyperlink>
      <w:r w:rsidR="001D634D" w:rsidRPr="00BF4E92">
        <w:rPr>
          <w:rFonts w:ascii="Times" w:hAnsi="Times" w:cs="Arial"/>
          <w:sz w:val="24"/>
          <w:szCs w:val="24"/>
          <w:shd w:val="clear" w:color="auto" w:fill="FFFFFF"/>
        </w:rPr>
        <w:t xml:space="preserve"> </w:t>
      </w:r>
      <w:r w:rsidRPr="00BF4E92">
        <w:rPr>
          <w:rFonts w:ascii="Times" w:hAnsi="Times" w:cs="Arial"/>
          <w:sz w:val="24"/>
          <w:szCs w:val="24"/>
          <w:shd w:val="clear" w:color="auto" w:fill="FFFFFF"/>
        </w:rPr>
        <w:t>tablo</w:t>
      </w:r>
      <w:r w:rsidR="009136AA" w:rsidRPr="00BF4E92">
        <w:rPr>
          <w:rFonts w:ascii="Times" w:hAnsi="Times" w:cs="Arial"/>
          <w:sz w:val="24"/>
          <w:szCs w:val="24"/>
          <w:shd w:val="clear" w:color="auto" w:fill="FFFFFF"/>
        </w:rPr>
        <w:t>sunda</w:t>
      </w:r>
      <w:r w:rsidRPr="00BF4E92">
        <w:rPr>
          <w:rFonts w:ascii="Times" w:hAnsi="Times" w:cs="Arial"/>
          <w:sz w:val="24"/>
          <w:szCs w:val="24"/>
          <w:shd w:val="clear" w:color="auto" w:fill="FFFFFF"/>
        </w:rPr>
        <w:t xml:space="preserve"> belirtilen özel koşullar</w:t>
      </w:r>
      <w:r w:rsidRPr="00BF4E92">
        <w:rPr>
          <w:rStyle w:val="apple-converted-space"/>
          <w:rFonts w:ascii="Times" w:hAnsi="Times" w:cs="Arial"/>
          <w:sz w:val="24"/>
          <w:szCs w:val="24"/>
          <w:shd w:val="clear" w:color="auto" w:fill="FFFFFF"/>
        </w:rPr>
        <w:t> dikkate alınarak başvuruların yapılması</w:t>
      </w:r>
      <w:r w:rsidRPr="00BF4E92">
        <w:rPr>
          <w:rFonts w:ascii="Times" w:eastAsia="Calibri" w:hAnsi="Times" w:cs="Arial"/>
          <w:bCs/>
          <w:sz w:val="24"/>
          <w:szCs w:val="24"/>
        </w:rPr>
        <w:t xml:space="preserve"> gerekmektedir. Özel koşullara uygun olarak başvurmayan adaylar mülakata alınmayacak ve başvuruları iptal edilecektir. </w:t>
      </w:r>
      <w:r w:rsidR="00A54901">
        <w:rPr>
          <w:rFonts w:ascii="Times" w:eastAsia="Calibri" w:hAnsi="Times" w:cs="Arial"/>
          <w:bCs/>
          <w:sz w:val="24"/>
          <w:szCs w:val="24"/>
        </w:rPr>
        <w:t xml:space="preserve"> Kazanan adaylar, tez çalışmalarını ilanda belirtilen öncelikli alan konularında yapmak zorundadır.</w:t>
      </w:r>
    </w:p>
    <w:p w:rsidR="006D7FE8" w:rsidRPr="00BF4E92" w:rsidRDefault="006D7FE8" w:rsidP="006D7FE8">
      <w:pPr>
        <w:spacing w:after="0"/>
        <w:jc w:val="both"/>
        <w:rPr>
          <w:rFonts w:ascii="Times" w:eastAsia="Calibri" w:hAnsi="Times" w:cs="Arial"/>
          <w:b/>
          <w:bCs/>
          <w:sz w:val="24"/>
          <w:szCs w:val="24"/>
        </w:rPr>
      </w:pPr>
    </w:p>
    <w:p w:rsidR="006D7FE8" w:rsidRPr="00BF4E92" w:rsidRDefault="006D7FE8" w:rsidP="00752CF2">
      <w:pPr>
        <w:spacing w:after="0"/>
        <w:ind w:firstLine="708"/>
        <w:jc w:val="both"/>
        <w:rPr>
          <w:rFonts w:ascii="Times" w:eastAsia="Calibri" w:hAnsi="Times" w:cs="Arial"/>
          <w:b/>
          <w:bCs/>
          <w:sz w:val="24"/>
          <w:szCs w:val="24"/>
        </w:rPr>
      </w:pPr>
      <w:r w:rsidRPr="00BF4E92">
        <w:rPr>
          <w:rFonts w:ascii="Times" w:hAnsi="Times" w:cs="Arial"/>
          <w:b/>
          <w:sz w:val="24"/>
          <w:szCs w:val="24"/>
        </w:rPr>
        <w:t>Tezsiz yüksek lisans mezunları doktora progra</w:t>
      </w:r>
      <w:r w:rsidR="008C0E93" w:rsidRPr="00BF4E92">
        <w:rPr>
          <w:rFonts w:ascii="Times" w:hAnsi="Times" w:cs="Arial"/>
          <w:b/>
          <w:sz w:val="24"/>
          <w:szCs w:val="24"/>
        </w:rPr>
        <w:t>mlarına başvuru yapamaz</w:t>
      </w:r>
      <w:r w:rsidRPr="00BF4E92">
        <w:rPr>
          <w:rFonts w:ascii="Times" w:eastAsia="Calibri" w:hAnsi="Times" w:cs="Arial"/>
          <w:b/>
          <w:bCs/>
          <w:sz w:val="24"/>
          <w:szCs w:val="24"/>
        </w:rPr>
        <w:t>.</w:t>
      </w:r>
    </w:p>
    <w:p w:rsidR="006F6F8D" w:rsidRPr="00BF4E92" w:rsidRDefault="006F6F8D" w:rsidP="006D7FE8">
      <w:pPr>
        <w:spacing w:after="0"/>
        <w:jc w:val="both"/>
        <w:rPr>
          <w:rFonts w:ascii="Times" w:eastAsia="Calibri" w:hAnsi="Times" w:cs="Arial"/>
          <w:b/>
          <w:bCs/>
          <w:sz w:val="24"/>
          <w:szCs w:val="24"/>
        </w:rPr>
      </w:pPr>
    </w:p>
    <w:p w:rsidR="006148FD" w:rsidRPr="00BF4E92" w:rsidRDefault="006D7FE8" w:rsidP="009136AA">
      <w:pPr>
        <w:pStyle w:val="ListeParagraf"/>
        <w:numPr>
          <w:ilvl w:val="0"/>
          <w:numId w:val="1"/>
        </w:numPr>
        <w:spacing w:after="0"/>
        <w:rPr>
          <w:rFonts w:ascii="Times" w:hAnsi="Times" w:cs="Arial"/>
          <w:sz w:val="24"/>
          <w:szCs w:val="24"/>
        </w:rPr>
      </w:pPr>
      <w:r w:rsidRPr="00BF4E92">
        <w:rPr>
          <w:rFonts w:ascii="Times" w:hAnsi="Times" w:cs="Arial"/>
          <w:b/>
          <w:sz w:val="24"/>
          <w:szCs w:val="24"/>
        </w:rPr>
        <w:t xml:space="preserve">Akademik Personel ve Lisansüstü Eğitimi Giriş Sınavı (ALES) Koşulu: </w:t>
      </w:r>
      <w:r w:rsidRPr="00BF4E92">
        <w:rPr>
          <w:rFonts w:ascii="Times" w:hAnsi="Times" w:cs="Arial"/>
          <w:b/>
          <w:sz w:val="24"/>
          <w:szCs w:val="24"/>
        </w:rPr>
        <w:cr/>
      </w:r>
    </w:p>
    <w:tbl>
      <w:tblPr>
        <w:tblStyle w:val="TabloKlavuzu1"/>
        <w:tblW w:w="0" w:type="auto"/>
        <w:jc w:val="center"/>
        <w:tblLook w:val="04A0" w:firstRow="1" w:lastRow="0" w:firstColumn="1" w:lastColumn="0" w:noHBand="0" w:noVBand="1"/>
      </w:tblPr>
      <w:tblGrid>
        <w:gridCol w:w="2740"/>
        <w:gridCol w:w="2075"/>
        <w:gridCol w:w="1976"/>
        <w:gridCol w:w="2271"/>
      </w:tblGrid>
      <w:tr w:rsidR="006148FD" w:rsidRPr="00BF4E92" w:rsidTr="00F417F3">
        <w:trPr>
          <w:trHeight w:val="525"/>
          <w:jc w:val="center"/>
        </w:trPr>
        <w:tc>
          <w:tcPr>
            <w:tcW w:w="2740" w:type="dxa"/>
            <w:vMerge w:val="restart"/>
            <w:vAlign w:val="center"/>
          </w:tcPr>
          <w:p w:rsidR="006148FD" w:rsidRPr="00BF4E92" w:rsidRDefault="006148FD" w:rsidP="006148FD">
            <w:pPr>
              <w:rPr>
                <w:rFonts w:ascii="Times" w:hAnsi="Times" w:cs="Times New Roman"/>
                <w:b/>
                <w:sz w:val="24"/>
                <w:szCs w:val="24"/>
              </w:rPr>
            </w:pPr>
            <w:r w:rsidRPr="00BF4E92">
              <w:rPr>
                <w:rFonts w:ascii="Times" w:hAnsi="Times" w:cs="Times New Roman"/>
                <w:b/>
                <w:sz w:val="24"/>
                <w:szCs w:val="24"/>
              </w:rPr>
              <w:t>Enstitü Adı</w:t>
            </w:r>
          </w:p>
        </w:tc>
        <w:tc>
          <w:tcPr>
            <w:tcW w:w="2075"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 xml:space="preserve">ALES </w:t>
            </w:r>
          </w:p>
        </w:tc>
        <w:tc>
          <w:tcPr>
            <w:tcW w:w="1976"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GMAT</w:t>
            </w:r>
          </w:p>
        </w:tc>
        <w:tc>
          <w:tcPr>
            <w:tcW w:w="2271"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GRE</w:t>
            </w:r>
          </w:p>
        </w:tc>
      </w:tr>
      <w:tr w:rsidR="006148FD" w:rsidRPr="00BF4E92" w:rsidTr="00F417F3">
        <w:trPr>
          <w:trHeight w:val="1127"/>
          <w:jc w:val="center"/>
        </w:trPr>
        <w:tc>
          <w:tcPr>
            <w:tcW w:w="2740" w:type="dxa"/>
            <w:vMerge/>
            <w:vAlign w:val="center"/>
          </w:tcPr>
          <w:p w:rsidR="006148FD" w:rsidRPr="00BF4E92" w:rsidRDefault="006148FD" w:rsidP="00F61227">
            <w:pPr>
              <w:jc w:val="center"/>
              <w:rPr>
                <w:rFonts w:ascii="Times" w:hAnsi="Times" w:cs="Times New Roman"/>
                <w:b/>
                <w:sz w:val="24"/>
                <w:szCs w:val="24"/>
              </w:rPr>
            </w:pPr>
          </w:p>
        </w:tc>
        <w:tc>
          <w:tcPr>
            <w:tcW w:w="2075"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(Akademik Personel ve Lisansüstü Eğitimi Giriş Sınavı)</w:t>
            </w:r>
          </w:p>
        </w:tc>
        <w:tc>
          <w:tcPr>
            <w:tcW w:w="1976"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GMAT (</w:t>
            </w:r>
            <w:proofErr w:type="spellStart"/>
            <w:r w:rsidRPr="00BF4E92">
              <w:rPr>
                <w:rFonts w:ascii="Times" w:hAnsi="Times" w:cs="Times New Roman"/>
                <w:b/>
                <w:sz w:val="24"/>
                <w:szCs w:val="24"/>
              </w:rPr>
              <w:t>Graduate</w:t>
            </w:r>
            <w:proofErr w:type="spellEnd"/>
            <w:r w:rsidRPr="00BF4E92">
              <w:rPr>
                <w:rFonts w:ascii="Times" w:hAnsi="Times" w:cs="Times New Roman"/>
                <w:b/>
                <w:sz w:val="24"/>
                <w:szCs w:val="24"/>
              </w:rPr>
              <w:t xml:space="preserve"> Management </w:t>
            </w:r>
            <w:proofErr w:type="spellStart"/>
            <w:r w:rsidRPr="00BF4E92">
              <w:rPr>
                <w:rFonts w:ascii="Times" w:hAnsi="Times" w:cs="Times New Roman"/>
                <w:b/>
                <w:sz w:val="24"/>
                <w:szCs w:val="24"/>
              </w:rPr>
              <w:t>Admission</w:t>
            </w:r>
            <w:proofErr w:type="spellEnd"/>
            <w:r w:rsidRPr="00BF4E92">
              <w:rPr>
                <w:rFonts w:ascii="Times" w:hAnsi="Times" w:cs="Times New Roman"/>
                <w:b/>
                <w:sz w:val="24"/>
                <w:szCs w:val="24"/>
              </w:rPr>
              <w:t xml:space="preserve"> Test)</w:t>
            </w:r>
          </w:p>
        </w:tc>
        <w:tc>
          <w:tcPr>
            <w:tcW w:w="2271" w:type="dxa"/>
            <w:vAlign w:val="center"/>
          </w:tcPr>
          <w:p w:rsidR="006148FD" w:rsidRPr="00BF4E92" w:rsidRDefault="006148FD" w:rsidP="00F61227">
            <w:pPr>
              <w:jc w:val="center"/>
              <w:rPr>
                <w:rFonts w:ascii="Times" w:hAnsi="Times" w:cs="Times New Roman"/>
                <w:b/>
                <w:sz w:val="24"/>
                <w:szCs w:val="24"/>
              </w:rPr>
            </w:pPr>
            <w:r w:rsidRPr="00BF4E92">
              <w:rPr>
                <w:rFonts w:ascii="Times" w:hAnsi="Times" w:cs="Times New Roman"/>
                <w:b/>
                <w:sz w:val="24"/>
                <w:szCs w:val="24"/>
              </w:rPr>
              <w:t>GRE (</w:t>
            </w:r>
            <w:proofErr w:type="spellStart"/>
            <w:r w:rsidRPr="00BF4E92">
              <w:rPr>
                <w:rFonts w:ascii="Times" w:hAnsi="Times" w:cs="Times New Roman"/>
                <w:b/>
                <w:sz w:val="24"/>
                <w:szCs w:val="24"/>
              </w:rPr>
              <w:t>Graduate</w:t>
            </w:r>
            <w:proofErr w:type="spellEnd"/>
            <w:r w:rsidRPr="00BF4E92">
              <w:rPr>
                <w:rFonts w:ascii="Times" w:hAnsi="Times" w:cs="Times New Roman"/>
                <w:b/>
                <w:sz w:val="24"/>
                <w:szCs w:val="24"/>
              </w:rPr>
              <w:t xml:space="preserve"> </w:t>
            </w:r>
            <w:proofErr w:type="spellStart"/>
            <w:r w:rsidRPr="00BF4E92">
              <w:rPr>
                <w:rFonts w:ascii="Times" w:hAnsi="Times" w:cs="Times New Roman"/>
                <w:b/>
                <w:sz w:val="24"/>
                <w:szCs w:val="24"/>
              </w:rPr>
              <w:t>Record</w:t>
            </w:r>
            <w:proofErr w:type="spellEnd"/>
            <w:r w:rsidRPr="00BF4E92">
              <w:rPr>
                <w:rFonts w:ascii="Times" w:hAnsi="Times" w:cs="Times New Roman"/>
                <w:b/>
                <w:sz w:val="24"/>
                <w:szCs w:val="24"/>
              </w:rPr>
              <w:t xml:space="preserve"> </w:t>
            </w:r>
            <w:proofErr w:type="spellStart"/>
            <w:r w:rsidRPr="00BF4E92">
              <w:rPr>
                <w:rFonts w:ascii="Times" w:hAnsi="Times" w:cs="Times New Roman"/>
                <w:b/>
                <w:sz w:val="24"/>
                <w:szCs w:val="24"/>
              </w:rPr>
              <w:t>Examination</w:t>
            </w:r>
            <w:proofErr w:type="spellEnd"/>
            <w:r w:rsidRPr="00BF4E92">
              <w:rPr>
                <w:rFonts w:ascii="Times" w:hAnsi="Times" w:cs="Times New Roman"/>
                <w:b/>
                <w:sz w:val="24"/>
                <w:szCs w:val="24"/>
              </w:rPr>
              <w:t>)</w:t>
            </w:r>
          </w:p>
        </w:tc>
      </w:tr>
      <w:tr w:rsidR="006148FD" w:rsidRPr="00BF4E92" w:rsidTr="00F417F3">
        <w:trPr>
          <w:trHeight w:val="567"/>
          <w:jc w:val="center"/>
        </w:trPr>
        <w:tc>
          <w:tcPr>
            <w:tcW w:w="2740" w:type="dxa"/>
            <w:vAlign w:val="center"/>
          </w:tcPr>
          <w:p w:rsidR="006148FD" w:rsidRPr="00BF4E92" w:rsidRDefault="00FB3DEB" w:rsidP="00FB3DEB">
            <w:pPr>
              <w:rPr>
                <w:rFonts w:ascii="Times" w:hAnsi="Times" w:cs="Times New Roman"/>
                <w:b/>
                <w:sz w:val="24"/>
                <w:szCs w:val="24"/>
              </w:rPr>
            </w:pPr>
            <w:r>
              <w:rPr>
                <w:rFonts w:ascii="Times" w:hAnsi="Times" w:cs="Times New Roman"/>
                <w:b/>
                <w:sz w:val="24"/>
                <w:szCs w:val="24"/>
              </w:rPr>
              <w:t xml:space="preserve">Lisansüstü Eğitim </w:t>
            </w:r>
            <w:r w:rsidR="006148FD" w:rsidRPr="00BF4E92">
              <w:rPr>
                <w:rFonts w:ascii="Times" w:hAnsi="Times" w:cs="Times New Roman"/>
                <w:b/>
                <w:sz w:val="24"/>
                <w:szCs w:val="24"/>
              </w:rPr>
              <w:t>Enstitüsü</w:t>
            </w:r>
          </w:p>
        </w:tc>
        <w:tc>
          <w:tcPr>
            <w:tcW w:w="2075" w:type="dxa"/>
            <w:vAlign w:val="center"/>
          </w:tcPr>
          <w:p w:rsidR="006148FD" w:rsidRPr="00BF4E92" w:rsidRDefault="006148FD" w:rsidP="00F61227">
            <w:pPr>
              <w:jc w:val="center"/>
              <w:rPr>
                <w:rFonts w:ascii="Times" w:hAnsi="Times" w:cs="Times New Roman"/>
                <w:sz w:val="24"/>
                <w:szCs w:val="24"/>
              </w:rPr>
            </w:pPr>
            <w:r w:rsidRPr="00BF4E92">
              <w:rPr>
                <w:rFonts w:ascii="Times" w:hAnsi="Times" w:cs="Times New Roman"/>
                <w:sz w:val="24"/>
                <w:szCs w:val="24"/>
              </w:rPr>
              <w:t>En az 65</w:t>
            </w:r>
          </w:p>
        </w:tc>
        <w:tc>
          <w:tcPr>
            <w:tcW w:w="1976" w:type="dxa"/>
            <w:vAlign w:val="center"/>
          </w:tcPr>
          <w:p w:rsidR="006148FD" w:rsidRPr="00BF4E92" w:rsidRDefault="006148FD" w:rsidP="00F61227">
            <w:pPr>
              <w:jc w:val="center"/>
              <w:rPr>
                <w:rFonts w:ascii="Times" w:hAnsi="Times" w:cs="Times New Roman"/>
                <w:sz w:val="24"/>
                <w:szCs w:val="24"/>
              </w:rPr>
            </w:pPr>
            <w:r w:rsidRPr="00BF4E92">
              <w:rPr>
                <w:rFonts w:ascii="Times" w:hAnsi="Times" w:cs="Times New Roman"/>
                <w:sz w:val="24"/>
                <w:szCs w:val="24"/>
              </w:rPr>
              <w:t>Yok</w:t>
            </w:r>
          </w:p>
        </w:tc>
        <w:tc>
          <w:tcPr>
            <w:tcW w:w="2271" w:type="dxa"/>
            <w:vAlign w:val="center"/>
          </w:tcPr>
          <w:p w:rsidR="006148FD" w:rsidRPr="00BF4E92" w:rsidRDefault="006148FD" w:rsidP="00F61227">
            <w:pPr>
              <w:jc w:val="center"/>
              <w:rPr>
                <w:rFonts w:ascii="Times" w:hAnsi="Times" w:cs="Times New Roman"/>
                <w:sz w:val="24"/>
                <w:szCs w:val="24"/>
              </w:rPr>
            </w:pPr>
            <w:r w:rsidRPr="00BF4E92">
              <w:rPr>
                <w:rFonts w:ascii="Times" w:hAnsi="Times" w:cs="Times New Roman"/>
                <w:sz w:val="24"/>
                <w:szCs w:val="24"/>
              </w:rPr>
              <w:t>En az 650 (Eski)</w:t>
            </w:r>
          </w:p>
          <w:p w:rsidR="006148FD" w:rsidRPr="00BF4E92" w:rsidRDefault="006148FD" w:rsidP="00F61227">
            <w:pPr>
              <w:jc w:val="center"/>
              <w:rPr>
                <w:rFonts w:ascii="Times" w:hAnsi="Times" w:cs="Times New Roman"/>
                <w:sz w:val="24"/>
                <w:szCs w:val="24"/>
              </w:rPr>
            </w:pPr>
            <w:r w:rsidRPr="00BF4E92">
              <w:rPr>
                <w:rFonts w:ascii="Times" w:hAnsi="Times" w:cs="Times New Roman"/>
                <w:sz w:val="24"/>
                <w:szCs w:val="24"/>
              </w:rPr>
              <w:t>En az 151 (Yeni)</w:t>
            </w:r>
          </w:p>
          <w:p w:rsidR="006148FD" w:rsidRPr="00BF4E92" w:rsidRDefault="006148FD" w:rsidP="00F61227">
            <w:pPr>
              <w:jc w:val="center"/>
              <w:rPr>
                <w:rFonts w:ascii="Times" w:hAnsi="Times" w:cs="Times New Roman"/>
                <w:sz w:val="24"/>
                <w:szCs w:val="24"/>
              </w:rPr>
            </w:pPr>
            <w:r w:rsidRPr="00BF4E92">
              <w:rPr>
                <w:rFonts w:ascii="Times" w:hAnsi="Times" w:cs="Times New Roman"/>
                <w:sz w:val="24"/>
                <w:szCs w:val="24"/>
              </w:rPr>
              <w:t>(</w:t>
            </w:r>
            <w:proofErr w:type="spellStart"/>
            <w:r w:rsidRPr="00BF4E92">
              <w:rPr>
                <w:rFonts w:ascii="Times" w:hAnsi="Times" w:cs="Times New Roman"/>
                <w:sz w:val="24"/>
                <w:szCs w:val="24"/>
              </w:rPr>
              <w:t>Quantitative</w:t>
            </w:r>
            <w:proofErr w:type="spellEnd"/>
            <w:r w:rsidRPr="00BF4E92">
              <w:rPr>
                <w:rFonts w:ascii="Times" w:hAnsi="Times" w:cs="Times New Roman"/>
                <w:sz w:val="24"/>
                <w:szCs w:val="24"/>
              </w:rPr>
              <w:t>)</w:t>
            </w:r>
          </w:p>
        </w:tc>
      </w:tr>
      <w:tr w:rsidR="00FB3DEB" w:rsidRPr="00BF4E92" w:rsidTr="00F417F3">
        <w:trPr>
          <w:trHeight w:val="567"/>
          <w:jc w:val="center"/>
        </w:trPr>
        <w:tc>
          <w:tcPr>
            <w:tcW w:w="2740" w:type="dxa"/>
            <w:vAlign w:val="center"/>
          </w:tcPr>
          <w:p w:rsidR="00FB3DEB" w:rsidRDefault="00FB3DEB" w:rsidP="00FB3DEB">
            <w:pPr>
              <w:rPr>
                <w:rFonts w:ascii="Times" w:hAnsi="Times" w:cs="Times New Roman"/>
                <w:b/>
                <w:sz w:val="24"/>
                <w:szCs w:val="24"/>
              </w:rPr>
            </w:pPr>
            <w:r w:rsidRPr="00FB3DEB">
              <w:rPr>
                <w:rFonts w:ascii="Times" w:hAnsi="Times" w:cs="Times New Roman"/>
                <w:b/>
                <w:sz w:val="24"/>
                <w:szCs w:val="24"/>
              </w:rPr>
              <w:t>Adli Tıp Enstitüsü</w:t>
            </w:r>
          </w:p>
        </w:tc>
        <w:tc>
          <w:tcPr>
            <w:tcW w:w="2075" w:type="dxa"/>
            <w:vAlign w:val="center"/>
          </w:tcPr>
          <w:p w:rsidR="00FB3DEB" w:rsidRPr="00BF4E92" w:rsidRDefault="00FB3DEB" w:rsidP="00FB3DEB">
            <w:pPr>
              <w:jc w:val="center"/>
              <w:rPr>
                <w:rFonts w:ascii="Times" w:hAnsi="Times" w:cs="Times New Roman"/>
                <w:sz w:val="24"/>
                <w:szCs w:val="24"/>
              </w:rPr>
            </w:pPr>
            <w:r w:rsidRPr="00BF4E92">
              <w:rPr>
                <w:rFonts w:ascii="Times" w:hAnsi="Times" w:cs="Times New Roman"/>
                <w:sz w:val="24"/>
                <w:szCs w:val="24"/>
              </w:rPr>
              <w:t>En az 65</w:t>
            </w:r>
          </w:p>
        </w:tc>
        <w:tc>
          <w:tcPr>
            <w:tcW w:w="1976" w:type="dxa"/>
            <w:vAlign w:val="center"/>
          </w:tcPr>
          <w:p w:rsidR="00FB3DEB" w:rsidRPr="00BF4E92" w:rsidRDefault="00FB3DEB" w:rsidP="00FB3DEB">
            <w:pPr>
              <w:jc w:val="center"/>
              <w:rPr>
                <w:rFonts w:ascii="Times" w:hAnsi="Times" w:cs="Times New Roman"/>
                <w:sz w:val="24"/>
                <w:szCs w:val="24"/>
              </w:rPr>
            </w:pPr>
            <w:r w:rsidRPr="00BF4E92">
              <w:rPr>
                <w:rFonts w:ascii="Times" w:hAnsi="Times" w:cs="Times New Roman"/>
                <w:sz w:val="24"/>
                <w:szCs w:val="24"/>
              </w:rPr>
              <w:t>Yok</w:t>
            </w:r>
          </w:p>
        </w:tc>
        <w:tc>
          <w:tcPr>
            <w:tcW w:w="2271" w:type="dxa"/>
            <w:vAlign w:val="center"/>
          </w:tcPr>
          <w:p w:rsidR="00FB3DEB" w:rsidRPr="00BF4E92" w:rsidRDefault="00FB3DEB" w:rsidP="00FB3DEB">
            <w:pPr>
              <w:jc w:val="center"/>
              <w:rPr>
                <w:rFonts w:ascii="Times" w:hAnsi="Times" w:cs="Times New Roman"/>
                <w:sz w:val="24"/>
                <w:szCs w:val="24"/>
              </w:rPr>
            </w:pPr>
            <w:r w:rsidRPr="00BF4E92">
              <w:rPr>
                <w:rFonts w:ascii="Times" w:hAnsi="Times" w:cs="Times New Roman"/>
                <w:sz w:val="24"/>
                <w:szCs w:val="24"/>
              </w:rPr>
              <w:t>En az 650 (Eski)</w:t>
            </w:r>
          </w:p>
          <w:p w:rsidR="00FB3DEB" w:rsidRPr="00BF4E92" w:rsidRDefault="00FB3DEB" w:rsidP="00FB3DEB">
            <w:pPr>
              <w:jc w:val="center"/>
              <w:rPr>
                <w:rFonts w:ascii="Times" w:hAnsi="Times" w:cs="Times New Roman"/>
                <w:sz w:val="24"/>
                <w:szCs w:val="24"/>
              </w:rPr>
            </w:pPr>
            <w:r w:rsidRPr="00BF4E92">
              <w:rPr>
                <w:rFonts w:ascii="Times" w:hAnsi="Times" w:cs="Times New Roman"/>
                <w:sz w:val="24"/>
                <w:szCs w:val="24"/>
              </w:rPr>
              <w:t>En az 151 (Yeni)</w:t>
            </w:r>
          </w:p>
          <w:p w:rsidR="00FB3DEB" w:rsidRPr="00BF4E92" w:rsidRDefault="00FB3DEB" w:rsidP="00FB3DEB">
            <w:pPr>
              <w:jc w:val="center"/>
              <w:rPr>
                <w:rFonts w:ascii="Times" w:hAnsi="Times" w:cs="Times New Roman"/>
                <w:sz w:val="24"/>
                <w:szCs w:val="24"/>
              </w:rPr>
            </w:pPr>
            <w:r w:rsidRPr="00BF4E92">
              <w:rPr>
                <w:rFonts w:ascii="Times" w:hAnsi="Times" w:cs="Times New Roman"/>
                <w:sz w:val="24"/>
                <w:szCs w:val="24"/>
              </w:rPr>
              <w:t>(</w:t>
            </w:r>
            <w:proofErr w:type="spellStart"/>
            <w:r w:rsidRPr="00BF4E92">
              <w:rPr>
                <w:rFonts w:ascii="Times" w:hAnsi="Times" w:cs="Times New Roman"/>
                <w:sz w:val="24"/>
                <w:szCs w:val="24"/>
              </w:rPr>
              <w:t>Quantitative</w:t>
            </w:r>
            <w:proofErr w:type="spellEnd"/>
            <w:r w:rsidRPr="00BF4E92">
              <w:rPr>
                <w:rFonts w:ascii="Times" w:hAnsi="Times" w:cs="Times New Roman"/>
                <w:sz w:val="24"/>
                <w:szCs w:val="24"/>
              </w:rPr>
              <w:t>)</w:t>
            </w:r>
          </w:p>
        </w:tc>
      </w:tr>
    </w:tbl>
    <w:p w:rsidR="00575923" w:rsidRDefault="00575923" w:rsidP="006D7FE8">
      <w:pPr>
        <w:spacing w:after="0"/>
        <w:rPr>
          <w:rFonts w:ascii="Times" w:hAnsi="Times" w:cs="Arial"/>
          <w:b/>
          <w:sz w:val="24"/>
          <w:szCs w:val="24"/>
        </w:rPr>
      </w:pPr>
    </w:p>
    <w:p w:rsidR="00A54901" w:rsidRPr="00BF4E92" w:rsidRDefault="00A54901" w:rsidP="006D7FE8">
      <w:pPr>
        <w:spacing w:after="0"/>
        <w:rPr>
          <w:rFonts w:ascii="Times" w:hAnsi="Times" w:cs="Arial"/>
          <w:b/>
          <w:sz w:val="24"/>
          <w:szCs w:val="24"/>
        </w:rPr>
      </w:pPr>
    </w:p>
    <w:p w:rsidR="006D7FE8" w:rsidRPr="00BF4E92" w:rsidRDefault="006D7FE8" w:rsidP="006148FD">
      <w:pPr>
        <w:pStyle w:val="ListeParagraf"/>
        <w:numPr>
          <w:ilvl w:val="0"/>
          <w:numId w:val="1"/>
        </w:numPr>
        <w:spacing w:after="0"/>
        <w:rPr>
          <w:rFonts w:ascii="Times" w:hAnsi="Times" w:cs="Arial"/>
          <w:b/>
          <w:sz w:val="24"/>
          <w:szCs w:val="24"/>
        </w:rPr>
      </w:pPr>
      <w:r w:rsidRPr="00BF4E92">
        <w:rPr>
          <w:rFonts w:ascii="Times" w:hAnsi="Times" w:cs="Arial"/>
          <w:b/>
          <w:sz w:val="24"/>
          <w:szCs w:val="24"/>
        </w:rPr>
        <w:t>Yabancı Dil Koşulu:</w:t>
      </w:r>
    </w:p>
    <w:p w:rsidR="006D7FE8" w:rsidRPr="00BF4E92" w:rsidRDefault="006D7FE8" w:rsidP="006D7FE8">
      <w:pPr>
        <w:spacing w:after="0"/>
        <w:rPr>
          <w:rFonts w:ascii="Times" w:hAnsi="Times" w:cs="Arial"/>
          <w:b/>
          <w:sz w:val="24"/>
          <w:szCs w:val="24"/>
        </w:rPr>
      </w:pPr>
    </w:p>
    <w:p w:rsidR="006D7FE8" w:rsidRDefault="00FA28C2" w:rsidP="00FA28C2">
      <w:pPr>
        <w:spacing w:after="0"/>
        <w:rPr>
          <w:rFonts w:ascii="Times" w:hAnsi="Times" w:cs="Arial"/>
          <w:sz w:val="24"/>
          <w:szCs w:val="24"/>
        </w:rPr>
      </w:pPr>
      <w:r w:rsidRPr="00BF4E92">
        <w:rPr>
          <w:rFonts w:ascii="Times" w:hAnsi="Times" w:cs="Arial"/>
          <w:sz w:val="24"/>
          <w:szCs w:val="24"/>
        </w:rPr>
        <w:t xml:space="preserve">YDS veya Eşdeğeri Sınav için </w:t>
      </w:r>
      <w:r w:rsidRPr="00BF4E92">
        <w:rPr>
          <w:rFonts w:ascii="Times" w:hAnsi="Times" w:cs="Arial"/>
          <w:b/>
          <w:sz w:val="24"/>
          <w:szCs w:val="24"/>
        </w:rPr>
        <w:t>en a</w:t>
      </w:r>
      <w:r w:rsidR="006D7FE8" w:rsidRPr="00BF4E92">
        <w:rPr>
          <w:rFonts w:ascii="Times" w:hAnsi="Times" w:cs="Arial"/>
          <w:b/>
          <w:sz w:val="24"/>
          <w:szCs w:val="24"/>
        </w:rPr>
        <w:t>z</w:t>
      </w:r>
      <w:r w:rsidR="006D7FE8" w:rsidRPr="00BF4E92">
        <w:rPr>
          <w:rFonts w:ascii="Times" w:hAnsi="Times" w:cs="Arial"/>
          <w:sz w:val="24"/>
          <w:szCs w:val="24"/>
        </w:rPr>
        <w:t xml:space="preserve"> </w:t>
      </w:r>
      <w:r w:rsidR="006148FD" w:rsidRPr="00BF4E92">
        <w:rPr>
          <w:rFonts w:ascii="Times" w:hAnsi="Times" w:cs="Arial"/>
          <w:b/>
          <w:sz w:val="24"/>
          <w:szCs w:val="24"/>
        </w:rPr>
        <w:t xml:space="preserve">55 </w:t>
      </w:r>
      <w:r w:rsidR="006148FD" w:rsidRPr="00BF4E92">
        <w:rPr>
          <w:rFonts w:ascii="Times" w:hAnsi="Times" w:cs="Arial"/>
          <w:sz w:val="24"/>
          <w:szCs w:val="24"/>
        </w:rPr>
        <w:t>olmalıdır.</w:t>
      </w:r>
    </w:p>
    <w:p w:rsidR="00B463C1" w:rsidRDefault="00B463C1" w:rsidP="00FA28C2">
      <w:pPr>
        <w:spacing w:after="0"/>
        <w:rPr>
          <w:rFonts w:ascii="Times" w:hAnsi="Times" w:cs="Arial"/>
          <w:sz w:val="24"/>
          <w:szCs w:val="24"/>
        </w:rPr>
      </w:pPr>
    </w:p>
    <w:p w:rsidR="00A54901" w:rsidRDefault="00A54901" w:rsidP="00FA28C2">
      <w:pPr>
        <w:spacing w:after="0"/>
        <w:rPr>
          <w:rFonts w:ascii="Times" w:hAnsi="Times" w:cs="Arial"/>
          <w:sz w:val="24"/>
          <w:szCs w:val="24"/>
        </w:rPr>
      </w:pPr>
    </w:p>
    <w:p w:rsidR="00B463C1" w:rsidRDefault="00B463C1" w:rsidP="00B463C1">
      <w:pPr>
        <w:numPr>
          <w:ilvl w:val="0"/>
          <w:numId w:val="1"/>
        </w:numPr>
        <w:spacing w:after="0"/>
        <w:rPr>
          <w:rFonts w:ascii="Times" w:hAnsi="Times" w:cs="Arial"/>
          <w:sz w:val="24"/>
          <w:szCs w:val="24"/>
        </w:rPr>
      </w:pPr>
      <w:r w:rsidRPr="00B463C1">
        <w:rPr>
          <w:rFonts w:ascii="Times" w:hAnsi="Times" w:cs="Arial"/>
          <w:b/>
          <w:sz w:val="24"/>
          <w:szCs w:val="24"/>
        </w:rPr>
        <w:t>Doktora Öğrencisi Olma Koşulu</w:t>
      </w:r>
      <w:r>
        <w:rPr>
          <w:rFonts w:ascii="Times" w:hAnsi="Times" w:cs="Arial"/>
          <w:sz w:val="24"/>
          <w:szCs w:val="24"/>
        </w:rPr>
        <w:t>:</w:t>
      </w:r>
    </w:p>
    <w:p w:rsidR="00B463C1" w:rsidRDefault="00B463C1" w:rsidP="00B463C1">
      <w:pPr>
        <w:spacing w:after="0"/>
        <w:rPr>
          <w:rFonts w:ascii="Times" w:hAnsi="Times" w:cs="Arial"/>
          <w:b/>
          <w:sz w:val="24"/>
          <w:szCs w:val="24"/>
        </w:rPr>
      </w:pPr>
    </w:p>
    <w:p w:rsidR="00B463C1" w:rsidRPr="00B463C1" w:rsidRDefault="00B463C1" w:rsidP="00B463C1">
      <w:pPr>
        <w:spacing w:after="0"/>
        <w:rPr>
          <w:rFonts w:ascii="Times" w:hAnsi="Times" w:cs="Arial"/>
          <w:sz w:val="24"/>
          <w:szCs w:val="24"/>
        </w:rPr>
      </w:pPr>
      <w:r>
        <w:rPr>
          <w:rFonts w:ascii="Times" w:hAnsi="Times" w:cs="Arial"/>
          <w:sz w:val="24"/>
          <w:szCs w:val="24"/>
        </w:rPr>
        <w:t xml:space="preserve">İlanda belirtilen alanlarda doktora öğrencileri de başvurabilir. Ancak öğrencinin tez aşamasında olmaması gereklidir. </w:t>
      </w:r>
    </w:p>
    <w:p w:rsidR="00A861B1" w:rsidRPr="00BF4E92" w:rsidRDefault="00A861B1" w:rsidP="00A861B1">
      <w:pPr>
        <w:spacing w:after="0"/>
        <w:rPr>
          <w:rFonts w:ascii="Times" w:hAnsi="Times" w:cs="Arial"/>
          <w:b/>
          <w:sz w:val="24"/>
          <w:szCs w:val="24"/>
          <w:highlight w:val="cyan"/>
        </w:rPr>
      </w:pPr>
    </w:p>
    <w:p w:rsidR="000D0619" w:rsidRPr="00BF4E92" w:rsidRDefault="00371C95" w:rsidP="00F417F3">
      <w:pPr>
        <w:pStyle w:val="ListeParagraf"/>
        <w:numPr>
          <w:ilvl w:val="0"/>
          <w:numId w:val="2"/>
        </w:numPr>
        <w:spacing w:after="0"/>
        <w:rPr>
          <w:rStyle w:val="Gl"/>
          <w:rFonts w:ascii="Times" w:hAnsi="Times"/>
          <w:sz w:val="24"/>
          <w:szCs w:val="24"/>
        </w:rPr>
      </w:pPr>
      <w:r w:rsidRPr="00BF4E92">
        <w:rPr>
          <w:rStyle w:val="Gl"/>
          <w:rFonts w:ascii="Times" w:hAnsi="Times"/>
          <w:sz w:val="24"/>
          <w:szCs w:val="24"/>
        </w:rPr>
        <w:t>DEĞERLENDİRME ÖLÇÜTLERİ</w:t>
      </w:r>
    </w:p>
    <w:p w:rsidR="00F417F3" w:rsidRPr="00BF4E92" w:rsidRDefault="00F417F3" w:rsidP="00F417F3">
      <w:pPr>
        <w:pStyle w:val="ListeParagraf"/>
        <w:spacing w:after="0"/>
        <w:rPr>
          <w:rStyle w:val="Gl"/>
          <w:rFonts w:ascii="Times" w:hAnsi="Times"/>
          <w:sz w:val="24"/>
          <w:szCs w:val="24"/>
        </w:rPr>
      </w:pPr>
    </w:p>
    <w:p w:rsidR="00FA28C2" w:rsidRPr="00BF4E92" w:rsidRDefault="000E0A58" w:rsidP="00FA28C2">
      <w:pPr>
        <w:spacing w:after="0"/>
        <w:jc w:val="both"/>
        <w:rPr>
          <w:rFonts w:ascii="Times" w:hAnsi="Times" w:cs="Arial"/>
          <w:sz w:val="24"/>
          <w:szCs w:val="24"/>
        </w:rPr>
      </w:pPr>
      <w:r w:rsidRPr="00BF4E92">
        <w:rPr>
          <w:rFonts w:ascii="Times" w:hAnsi="Times" w:cs="Arial"/>
          <w:sz w:val="24"/>
          <w:szCs w:val="24"/>
        </w:rPr>
        <w:t xml:space="preserve">Doktora programlarına giriş notunun belirlenmesinde; </w:t>
      </w:r>
    </w:p>
    <w:p w:rsidR="00FA28C2" w:rsidRPr="00BF4E92" w:rsidRDefault="00FA28C2" w:rsidP="00FA28C2">
      <w:pPr>
        <w:pStyle w:val="ListeParagraf"/>
        <w:rPr>
          <w:rFonts w:ascii="Times" w:hAnsi="Times" w:cs="Arial"/>
          <w:sz w:val="24"/>
          <w:szCs w:val="24"/>
        </w:rPr>
      </w:pPr>
    </w:p>
    <w:p w:rsidR="00FA28C2" w:rsidRPr="00BF4E92" w:rsidRDefault="000E0A58" w:rsidP="00F417F3">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ALES veya eşdeğeri sınav notunun </w:t>
      </w:r>
      <w:r w:rsidR="00FA28C2" w:rsidRPr="00BF4E92">
        <w:rPr>
          <w:rFonts w:ascii="Times" w:hAnsi="Times" w:cs="Arial"/>
          <w:sz w:val="24"/>
          <w:szCs w:val="24"/>
        </w:rPr>
        <w:tab/>
      </w:r>
      <w:r w:rsidRPr="00BF4E92">
        <w:rPr>
          <w:rFonts w:ascii="Times" w:hAnsi="Times" w:cs="Arial"/>
          <w:sz w:val="24"/>
          <w:szCs w:val="24"/>
        </w:rPr>
        <w:t xml:space="preserve">%50’si, </w:t>
      </w:r>
    </w:p>
    <w:p w:rsidR="00FA28C2" w:rsidRPr="00BF4E92" w:rsidRDefault="00FA28C2" w:rsidP="00FA28C2">
      <w:pPr>
        <w:pStyle w:val="ListeParagraf"/>
        <w:spacing w:after="0"/>
        <w:jc w:val="both"/>
        <w:rPr>
          <w:rFonts w:ascii="Times" w:hAnsi="Times" w:cs="Arial"/>
          <w:sz w:val="24"/>
          <w:szCs w:val="24"/>
        </w:rPr>
      </w:pPr>
    </w:p>
    <w:p w:rsidR="00FA28C2" w:rsidRPr="00BF4E92" w:rsidRDefault="000E0A58" w:rsidP="00F417F3">
      <w:pPr>
        <w:pStyle w:val="ListeParagraf"/>
        <w:numPr>
          <w:ilvl w:val="0"/>
          <w:numId w:val="2"/>
        </w:numPr>
        <w:spacing w:after="0"/>
        <w:jc w:val="both"/>
        <w:rPr>
          <w:rFonts w:ascii="Times" w:hAnsi="Times" w:cs="Arial"/>
          <w:sz w:val="24"/>
          <w:szCs w:val="24"/>
        </w:rPr>
      </w:pPr>
      <w:r w:rsidRPr="00BF4E92">
        <w:rPr>
          <w:rFonts w:ascii="Times" w:hAnsi="Times" w:cs="Arial"/>
          <w:sz w:val="24"/>
          <w:szCs w:val="24"/>
        </w:rPr>
        <w:t>Lisans not ortalamasının %</w:t>
      </w:r>
      <w:r w:rsidR="002E6837" w:rsidRPr="00BF4E92">
        <w:rPr>
          <w:rFonts w:ascii="Times" w:hAnsi="Times" w:cs="Arial"/>
          <w:sz w:val="24"/>
          <w:szCs w:val="24"/>
        </w:rPr>
        <w:t>5’i</w:t>
      </w:r>
      <w:r w:rsidRPr="00BF4E92">
        <w:rPr>
          <w:rFonts w:ascii="Times" w:hAnsi="Times" w:cs="Arial"/>
          <w:sz w:val="24"/>
          <w:szCs w:val="24"/>
        </w:rPr>
        <w:t xml:space="preserve">, </w:t>
      </w:r>
    </w:p>
    <w:p w:rsidR="00FA28C2" w:rsidRPr="00BF4E92" w:rsidRDefault="00FA28C2" w:rsidP="00FA28C2">
      <w:pPr>
        <w:pStyle w:val="ListeParagraf"/>
        <w:rPr>
          <w:rFonts w:ascii="Times" w:hAnsi="Times" w:cs="Arial"/>
          <w:sz w:val="24"/>
          <w:szCs w:val="24"/>
        </w:rPr>
      </w:pPr>
    </w:p>
    <w:p w:rsidR="00FA28C2" w:rsidRPr="00BF4E92" w:rsidRDefault="000E0A58" w:rsidP="00F417F3">
      <w:pPr>
        <w:pStyle w:val="ListeParagraf"/>
        <w:numPr>
          <w:ilvl w:val="0"/>
          <w:numId w:val="2"/>
        </w:numPr>
        <w:spacing w:after="0"/>
        <w:jc w:val="both"/>
        <w:rPr>
          <w:rFonts w:ascii="Times" w:hAnsi="Times" w:cs="Arial"/>
          <w:sz w:val="24"/>
          <w:szCs w:val="24"/>
        </w:rPr>
      </w:pPr>
      <w:r w:rsidRPr="00BF4E92">
        <w:rPr>
          <w:rFonts w:ascii="Times" w:hAnsi="Times" w:cs="Arial"/>
          <w:sz w:val="24"/>
          <w:szCs w:val="24"/>
        </w:rPr>
        <w:t>Yüksek lisans not ortalamasının %</w:t>
      </w:r>
      <w:r w:rsidR="002E6837" w:rsidRPr="00BF4E92">
        <w:rPr>
          <w:rFonts w:ascii="Times" w:hAnsi="Times" w:cs="Arial"/>
          <w:sz w:val="24"/>
          <w:szCs w:val="24"/>
        </w:rPr>
        <w:t>5</w:t>
      </w:r>
      <w:r w:rsidRPr="00BF4E92">
        <w:rPr>
          <w:rFonts w:ascii="Times" w:hAnsi="Times" w:cs="Arial"/>
          <w:sz w:val="24"/>
          <w:szCs w:val="24"/>
        </w:rPr>
        <w:t>’</w:t>
      </w:r>
      <w:r w:rsidR="002E6837" w:rsidRPr="00BF4E92">
        <w:rPr>
          <w:rFonts w:ascii="Times" w:hAnsi="Times" w:cs="Arial"/>
          <w:sz w:val="24"/>
          <w:szCs w:val="24"/>
        </w:rPr>
        <w:t>i</w:t>
      </w:r>
      <w:r w:rsidR="00FA28C2" w:rsidRPr="00BF4E92">
        <w:rPr>
          <w:rFonts w:ascii="Times" w:hAnsi="Times" w:cs="Arial"/>
          <w:sz w:val="24"/>
          <w:szCs w:val="24"/>
        </w:rPr>
        <w:t>,</w:t>
      </w:r>
    </w:p>
    <w:p w:rsidR="00FA28C2" w:rsidRPr="00BF4E92" w:rsidRDefault="00FA28C2" w:rsidP="00FA28C2">
      <w:pPr>
        <w:pStyle w:val="ListeParagraf"/>
        <w:rPr>
          <w:rFonts w:ascii="Times" w:hAnsi="Times" w:cs="Arial"/>
          <w:sz w:val="24"/>
          <w:szCs w:val="24"/>
        </w:rPr>
      </w:pPr>
    </w:p>
    <w:p w:rsidR="00FA28C2" w:rsidRPr="00BF4E92" w:rsidRDefault="000E0A58" w:rsidP="00F417F3">
      <w:pPr>
        <w:pStyle w:val="ListeParagraf"/>
        <w:numPr>
          <w:ilvl w:val="0"/>
          <w:numId w:val="2"/>
        </w:numPr>
        <w:spacing w:after="0"/>
        <w:jc w:val="both"/>
        <w:rPr>
          <w:rFonts w:ascii="Times" w:hAnsi="Times" w:cs="Arial"/>
          <w:sz w:val="24"/>
          <w:szCs w:val="24"/>
        </w:rPr>
      </w:pPr>
      <w:r w:rsidRPr="00BF4E92">
        <w:rPr>
          <w:rFonts w:ascii="Times" w:hAnsi="Times" w:cs="Arial"/>
          <w:sz w:val="24"/>
          <w:szCs w:val="24"/>
        </w:rPr>
        <w:t>Mülâkat puanının %</w:t>
      </w:r>
      <w:r w:rsidR="002E6837" w:rsidRPr="00BF4E92">
        <w:rPr>
          <w:rFonts w:ascii="Times" w:hAnsi="Times" w:cs="Arial"/>
          <w:sz w:val="24"/>
          <w:szCs w:val="24"/>
        </w:rPr>
        <w:t>3</w:t>
      </w:r>
      <w:r w:rsidRPr="00BF4E92">
        <w:rPr>
          <w:rFonts w:ascii="Times" w:hAnsi="Times" w:cs="Arial"/>
          <w:sz w:val="24"/>
          <w:szCs w:val="24"/>
        </w:rPr>
        <w:t>0’</w:t>
      </w:r>
      <w:r w:rsidR="00311033" w:rsidRPr="00BF4E92">
        <w:rPr>
          <w:rFonts w:ascii="Times" w:hAnsi="Times" w:cs="Arial"/>
          <w:sz w:val="24"/>
          <w:szCs w:val="24"/>
        </w:rPr>
        <w:t>u</w:t>
      </w:r>
      <w:r w:rsidR="00FA28C2" w:rsidRPr="00BF4E92">
        <w:rPr>
          <w:rFonts w:ascii="Times" w:hAnsi="Times" w:cs="Arial"/>
          <w:sz w:val="24"/>
          <w:szCs w:val="24"/>
        </w:rPr>
        <w:t>,</w:t>
      </w:r>
    </w:p>
    <w:p w:rsidR="00FA28C2" w:rsidRPr="00BF4E92" w:rsidRDefault="00FA28C2" w:rsidP="00FA28C2">
      <w:pPr>
        <w:pStyle w:val="ListeParagraf"/>
        <w:rPr>
          <w:rFonts w:ascii="Times" w:hAnsi="Times" w:cs="Arial"/>
          <w:sz w:val="24"/>
          <w:szCs w:val="24"/>
        </w:rPr>
      </w:pPr>
    </w:p>
    <w:p w:rsidR="000E0A58" w:rsidRPr="00BF4E92" w:rsidRDefault="000E0A58" w:rsidP="00F417F3">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Yabancı dil notunun %10’u toplanır. </w:t>
      </w:r>
    </w:p>
    <w:p w:rsidR="00F417F3" w:rsidRPr="00BF4E92" w:rsidRDefault="00F417F3" w:rsidP="000E0A58">
      <w:pPr>
        <w:spacing w:after="0"/>
        <w:ind w:left="45"/>
        <w:jc w:val="both"/>
        <w:rPr>
          <w:rFonts w:ascii="Times" w:hAnsi="Times" w:cs="Arial"/>
          <w:sz w:val="24"/>
          <w:szCs w:val="24"/>
        </w:rPr>
      </w:pPr>
    </w:p>
    <w:p w:rsidR="000E0A58" w:rsidRPr="00BF4E92" w:rsidRDefault="000E0A58" w:rsidP="00FA28C2">
      <w:pPr>
        <w:spacing w:after="0"/>
        <w:rPr>
          <w:rFonts w:ascii="Times" w:hAnsi="Times" w:cs="Arial"/>
          <w:sz w:val="24"/>
          <w:szCs w:val="24"/>
        </w:rPr>
      </w:pPr>
      <w:r w:rsidRPr="00BF4E92">
        <w:rPr>
          <w:rFonts w:ascii="Times" w:hAnsi="Times" w:cs="Arial"/>
          <w:sz w:val="24"/>
          <w:szCs w:val="24"/>
        </w:rPr>
        <w:t xml:space="preserve">Doktora programlarına kabul edilebilmek için giriş notunun </w:t>
      </w:r>
      <w:r w:rsidRPr="00BF4E92">
        <w:rPr>
          <w:rFonts w:ascii="Times" w:hAnsi="Times" w:cs="Arial"/>
          <w:b/>
          <w:sz w:val="24"/>
          <w:szCs w:val="24"/>
        </w:rPr>
        <w:t>en az 7</w:t>
      </w:r>
      <w:r w:rsidR="00F417F3" w:rsidRPr="00BF4E92">
        <w:rPr>
          <w:rFonts w:ascii="Times" w:hAnsi="Times" w:cs="Arial"/>
          <w:b/>
          <w:sz w:val="24"/>
          <w:szCs w:val="24"/>
        </w:rPr>
        <w:t>5</w:t>
      </w:r>
      <w:r w:rsidRPr="00BF4E92">
        <w:rPr>
          <w:rFonts w:ascii="Times" w:hAnsi="Times" w:cs="Arial"/>
          <w:sz w:val="24"/>
          <w:szCs w:val="24"/>
        </w:rPr>
        <w:t xml:space="preserve"> olması gerekir. </w:t>
      </w:r>
    </w:p>
    <w:p w:rsidR="00BF199E" w:rsidRPr="00BF4E92" w:rsidRDefault="00BF199E" w:rsidP="000E0A58">
      <w:pPr>
        <w:spacing w:after="0"/>
        <w:rPr>
          <w:rFonts w:ascii="Times" w:hAnsi="Times" w:cs="Arial"/>
          <w:sz w:val="24"/>
          <w:szCs w:val="24"/>
        </w:rPr>
      </w:pPr>
    </w:p>
    <w:p w:rsidR="00BF199E" w:rsidRPr="00BF4E92" w:rsidRDefault="00BF199E" w:rsidP="00F417F3">
      <w:pPr>
        <w:pStyle w:val="ListeParagraf"/>
        <w:numPr>
          <w:ilvl w:val="0"/>
          <w:numId w:val="2"/>
        </w:numPr>
        <w:spacing w:after="0"/>
        <w:rPr>
          <w:rFonts w:ascii="Times" w:hAnsi="Times" w:cs="Arial"/>
          <w:sz w:val="24"/>
          <w:szCs w:val="24"/>
        </w:rPr>
      </w:pPr>
      <w:r w:rsidRPr="00BF4E92">
        <w:rPr>
          <w:rFonts w:ascii="Times" w:eastAsia="Times New Roman" w:hAnsi="Times" w:cs="Arial"/>
          <w:sz w:val="24"/>
          <w:szCs w:val="24"/>
        </w:rPr>
        <w:t>Mülâkat sınavına girmeyen öğrenci değerlendirme dışında kalır ve programa kabul edilmez.</w:t>
      </w:r>
    </w:p>
    <w:p w:rsidR="00F07522" w:rsidRPr="00BF4E92" w:rsidRDefault="000E0A58" w:rsidP="00F07522">
      <w:pPr>
        <w:spacing w:after="0"/>
        <w:jc w:val="both"/>
        <w:rPr>
          <w:rFonts w:ascii="Times" w:hAnsi="Times" w:cs="Arial"/>
          <w:sz w:val="24"/>
          <w:szCs w:val="24"/>
        </w:rPr>
      </w:pPr>
      <w:r w:rsidRPr="00BF4E92">
        <w:rPr>
          <w:rFonts w:ascii="Times" w:hAnsi="Times" w:cs="Arial"/>
          <w:b/>
          <w:sz w:val="24"/>
          <w:szCs w:val="24"/>
        </w:rPr>
        <w:t xml:space="preserve"> </w:t>
      </w:r>
    </w:p>
    <w:p w:rsidR="00F07522" w:rsidRPr="00BF4E92" w:rsidRDefault="00F07522" w:rsidP="00F07522">
      <w:pPr>
        <w:spacing w:after="0"/>
        <w:jc w:val="both"/>
        <w:rPr>
          <w:rFonts w:ascii="Times" w:hAnsi="Times" w:cs="Arial"/>
          <w:b/>
          <w:sz w:val="24"/>
          <w:szCs w:val="24"/>
        </w:rPr>
      </w:pPr>
      <w:r w:rsidRPr="00BF4E92">
        <w:rPr>
          <w:rFonts w:ascii="Times" w:hAnsi="Times" w:cs="Arial"/>
          <w:sz w:val="24"/>
          <w:szCs w:val="24"/>
        </w:rPr>
        <w:lastRenderedPageBreak/>
        <w:t xml:space="preserve">Öğrencinin transkriptinde ya da diplomasında </w:t>
      </w:r>
      <w:r w:rsidRPr="00BF4E92">
        <w:rPr>
          <w:rFonts w:ascii="Times" w:hAnsi="Times" w:cs="Arial"/>
          <w:b/>
          <w:sz w:val="24"/>
          <w:szCs w:val="24"/>
        </w:rPr>
        <w:t>100’lük</w:t>
      </w:r>
      <w:r w:rsidRPr="00BF4E92">
        <w:rPr>
          <w:rFonts w:ascii="Times" w:hAnsi="Times" w:cs="Arial"/>
          <w:sz w:val="24"/>
          <w:szCs w:val="24"/>
        </w:rPr>
        <w:t xml:space="preserve"> sisteme göre not ortalaması bulunmadığı takdirde </w:t>
      </w:r>
      <w:r w:rsidRPr="00BF4E92">
        <w:rPr>
          <w:rFonts w:ascii="Times" w:hAnsi="Times" w:cs="Arial"/>
          <w:b/>
          <w:sz w:val="24"/>
          <w:szCs w:val="24"/>
        </w:rPr>
        <w:t xml:space="preserve">İstanbul Üniversitesinin </w:t>
      </w:r>
      <w:r w:rsidR="00F15494" w:rsidRPr="00BF4E92">
        <w:rPr>
          <w:rFonts w:ascii="Times" w:hAnsi="Times" w:cs="Arial"/>
          <w:b/>
          <w:sz w:val="24"/>
          <w:szCs w:val="24"/>
        </w:rPr>
        <w:t>Lisans/</w:t>
      </w:r>
      <w:r w:rsidRPr="00BF4E92">
        <w:rPr>
          <w:rFonts w:ascii="Times" w:hAnsi="Times" w:cs="Arial"/>
          <w:b/>
          <w:sz w:val="24"/>
          <w:szCs w:val="24"/>
        </w:rPr>
        <w:t xml:space="preserve">Yüksek Lisans not dönüşüm tablosu esas alınacaktır. </w:t>
      </w:r>
    </w:p>
    <w:p w:rsidR="000E0A58" w:rsidRPr="00BF4E92" w:rsidRDefault="000E0A58" w:rsidP="000E0A58">
      <w:pPr>
        <w:spacing w:after="0"/>
        <w:jc w:val="both"/>
        <w:rPr>
          <w:rFonts w:ascii="Times" w:hAnsi="Times" w:cs="Arial"/>
          <w:b/>
          <w:sz w:val="24"/>
          <w:szCs w:val="24"/>
        </w:rPr>
      </w:pPr>
    </w:p>
    <w:p w:rsidR="004E2913" w:rsidRPr="00BF4E92" w:rsidRDefault="004E2913" w:rsidP="000E0A58">
      <w:pPr>
        <w:spacing w:after="0"/>
        <w:jc w:val="both"/>
        <w:rPr>
          <w:rFonts w:ascii="Times" w:hAnsi="Times" w:cs="Arial"/>
          <w:b/>
          <w:sz w:val="24"/>
          <w:szCs w:val="24"/>
        </w:rPr>
      </w:pPr>
      <w:r w:rsidRPr="00BF4E92">
        <w:rPr>
          <w:rFonts w:ascii="Times" w:hAnsi="Times" w:cs="Arial"/>
          <w:b/>
          <w:sz w:val="24"/>
          <w:szCs w:val="24"/>
        </w:rPr>
        <w:t>Adaylar aldıkları notlara göre, en yüksek nottan başlamak üzere sıralanır ve kontenjan dâhilinde programlara kabul edilir. Eşit giriş notuna sahip olan adaylar arasında önceliğin belirlenmesinde; sırasıyla, lisans</w:t>
      </w:r>
      <w:r w:rsidR="00983C2C" w:rsidRPr="00BF4E92">
        <w:rPr>
          <w:rFonts w:ascii="Times" w:hAnsi="Times" w:cs="Arial"/>
          <w:b/>
          <w:sz w:val="24"/>
          <w:szCs w:val="24"/>
        </w:rPr>
        <w:t>/yüksek lisans</w:t>
      </w:r>
      <w:r w:rsidRPr="00BF4E92">
        <w:rPr>
          <w:rFonts w:ascii="Times" w:hAnsi="Times" w:cs="Arial"/>
          <w:b/>
          <w:sz w:val="24"/>
          <w:szCs w:val="24"/>
        </w:rPr>
        <w:t xml:space="preserve"> dersleri not ortalaması ve yabancı dil notu yüksek olanlar tercih edilir. </w:t>
      </w:r>
    </w:p>
    <w:p w:rsidR="00F417F3" w:rsidRPr="00BF4E92" w:rsidRDefault="00F417F3" w:rsidP="000E0A58">
      <w:pPr>
        <w:spacing w:after="0"/>
        <w:jc w:val="both"/>
        <w:rPr>
          <w:rFonts w:ascii="Times" w:hAnsi="Times" w:cs="Arial"/>
          <w:b/>
          <w:sz w:val="24"/>
          <w:szCs w:val="24"/>
        </w:rPr>
      </w:pPr>
    </w:p>
    <w:p w:rsidR="00F417F3" w:rsidRPr="00BF4E92" w:rsidRDefault="00F417F3" w:rsidP="00F417F3">
      <w:pPr>
        <w:pStyle w:val="ListeParagraf"/>
        <w:numPr>
          <w:ilvl w:val="0"/>
          <w:numId w:val="2"/>
        </w:numPr>
        <w:spacing w:after="0"/>
        <w:rPr>
          <w:rStyle w:val="Gl"/>
          <w:rFonts w:ascii="Times" w:hAnsi="Times"/>
          <w:b w:val="0"/>
        </w:rPr>
      </w:pPr>
      <w:r w:rsidRPr="00BF4E92">
        <w:rPr>
          <w:rStyle w:val="Gl"/>
          <w:rFonts w:ascii="Times" w:hAnsi="Times"/>
          <w:sz w:val="24"/>
          <w:szCs w:val="24"/>
        </w:rPr>
        <w:t>İLETİŞİM</w:t>
      </w:r>
    </w:p>
    <w:p w:rsidR="00F417F3" w:rsidRPr="00BF4E92" w:rsidRDefault="00F417F3" w:rsidP="00F417F3">
      <w:pPr>
        <w:pStyle w:val="ListeParagraf"/>
        <w:spacing w:after="0"/>
        <w:ind w:left="1425"/>
        <w:rPr>
          <w:rFonts w:ascii="Times" w:hAnsi="Times" w:cs="Times New Roman"/>
          <w:b/>
          <w:sz w:val="26"/>
          <w:szCs w:val="26"/>
        </w:rPr>
      </w:pPr>
    </w:p>
    <w:tbl>
      <w:tblPr>
        <w:tblStyle w:val="TabloKlavuzu1"/>
        <w:tblW w:w="10752" w:type="dxa"/>
        <w:jc w:val="center"/>
        <w:tblLook w:val="04A0" w:firstRow="1" w:lastRow="0" w:firstColumn="1" w:lastColumn="0" w:noHBand="0" w:noVBand="1"/>
      </w:tblPr>
      <w:tblGrid>
        <w:gridCol w:w="2009"/>
        <w:gridCol w:w="2806"/>
        <w:gridCol w:w="1860"/>
        <w:gridCol w:w="4077"/>
      </w:tblGrid>
      <w:tr w:rsidR="00F417F3" w:rsidRPr="00BF4E92" w:rsidTr="00983C2C">
        <w:trPr>
          <w:trHeight w:val="658"/>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61227">
            <w:pPr>
              <w:spacing w:before="15"/>
              <w:jc w:val="center"/>
              <w:rPr>
                <w:rFonts w:ascii="Times" w:hAnsi="Times" w:cs="Times New Roman"/>
                <w:b/>
                <w:bCs/>
                <w:color w:val="000000"/>
              </w:rPr>
            </w:pPr>
            <w:r w:rsidRPr="00BF4E92">
              <w:rPr>
                <w:rFonts w:ascii="Times" w:hAnsi="Times" w:cs="Times New Roman"/>
                <w:b/>
                <w:bCs/>
                <w:color w:val="000000"/>
              </w:rPr>
              <w:t>ENSTİTÜ ADI</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61227">
            <w:pPr>
              <w:spacing w:before="15"/>
              <w:jc w:val="center"/>
              <w:rPr>
                <w:rFonts w:ascii="Times" w:hAnsi="Times" w:cs="Times New Roman"/>
                <w:b/>
                <w:color w:val="000000"/>
              </w:rPr>
            </w:pPr>
            <w:r w:rsidRPr="00BF4E92">
              <w:rPr>
                <w:rFonts w:ascii="Times" w:hAnsi="Times" w:cs="Times New Roman"/>
                <w:b/>
                <w:color w:val="000000"/>
              </w:rPr>
              <w:t>ADRES</w:t>
            </w:r>
          </w:p>
        </w:tc>
        <w:tc>
          <w:tcPr>
            <w:tcW w:w="1860"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61227">
            <w:pPr>
              <w:jc w:val="center"/>
              <w:rPr>
                <w:rFonts w:ascii="Times" w:hAnsi="Times" w:cs="Times New Roman"/>
                <w:b/>
              </w:rPr>
            </w:pPr>
            <w:r w:rsidRPr="00BF4E92">
              <w:rPr>
                <w:rFonts w:ascii="Times" w:hAnsi="Times" w:cs="Times New Roman"/>
                <w:b/>
              </w:rPr>
              <w:t>TELEFON</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F417F3" w:rsidP="00F61227">
            <w:pPr>
              <w:jc w:val="center"/>
              <w:rPr>
                <w:rFonts w:ascii="Times" w:hAnsi="Times" w:cs="Times New Roman"/>
                <w:b/>
              </w:rPr>
            </w:pPr>
            <w:r w:rsidRPr="00BF4E92">
              <w:rPr>
                <w:rFonts w:ascii="Times" w:hAnsi="Times" w:cs="Times New Roman"/>
                <w:b/>
              </w:rPr>
              <w:t>Web sitesi</w:t>
            </w:r>
          </w:p>
        </w:tc>
      </w:tr>
      <w:tr w:rsidR="00F417F3" w:rsidRPr="00BF4E92" w:rsidTr="00FB3DEB">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B3DEB" w:rsidP="00F61227">
            <w:pPr>
              <w:widowControl w:val="0"/>
              <w:autoSpaceDE w:val="0"/>
              <w:autoSpaceDN w:val="0"/>
              <w:adjustRightInd w:val="0"/>
              <w:spacing w:line="307" w:lineRule="exact"/>
              <w:rPr>
                <w:rFonts w:ascii="Times" w:hAnsi="Times" w:cs="Times New Roman"/>
              </w:rPr>
            </w:pPr>
            <w:r>
              <w:rPr>
                <w:rFonts w:ascii="Times" w:hAnsi="Times" w:cs="Times New Roman"/>
              </w:rPr>
              <w:t>Lisansüstü Eğitim Enstitüsü</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BF4E92" w:rsidRDefault="00FB3DEB" w:rsidP="00F61227">
            <w:pPr>
              <w:widowControl w:val="0"/>
              <w:autoSpaceDE w:val="0"/>
              <w:autoSpaceDN w:val="0"/>
              <w:adjustRightInd w:val="0"/>
              <w:spacing w:line="307" w:lineRule="exact"/>
              <w:rPr>
                <w:rFonts w:ascii="Times" w:hAnsi="Times" w:cs="Times New Roman"/>
              </w:rPr>
            </w:pPr>
            <w:r>
              <w:rPr>
                <w:rFonts w:ascii="Times" w:hAnsi="Times" w:cs="Times New Roman"/>
              </w:rPr>
              <w:t>İstanbul Üniversitesi-Cerrahpaşa Avcılar Yerleşkesi</w:t>
            </w:r>
          </w:p>
        </w:tc>
        <w:tc>
          <w:tcPr>
            <w:tcW w:w="1860" w:type="dxa"/>
            <w:tcBorders>
              <w:top w:val="single" w:sz="4" w:space="0" w:color="auto"/>
              <w:left w:val="single" w:sz="4" w:space="0" w:color="auto"/>
              <w:bottom w:val="single" w:sz="4" w:space="0" w:color="auto"/>
              <w:right w:val="single" w:sz="4" w:space="0" w:color="auto"/>
            </w:tcBorders>
            <w:vAlign w:val="center"/>
          </w:tcPr>
          <w:p w:rsidR="00101E4C" w:rsidRDefault="00101E4C" w:rsidP="00F61227">
            <w:pPr>
              <w:widowControl w:val="0"/>
              <w:autoSpaceDE w:val="0"/>
              <w:autoSpaceDN w:val="0"/>
              <w:adjustRightInd w:val="0"/>
              <w:spacing w:line="307" w:lineRule="exact"/>
              <w:rPr>
                <w:rFonts w:ascii="Times" w:hAnsi="Times" w:cs="Times New Roman"/>
              </w:rPr>
            </w:pPr>
            <w:r>
              <w:rPr>
                <w:rFonts w:ascii="Times" w:hAnsi="Times" w:cs="Times New Roman"/>
              </w:rPr>
              <w:t>0</w:t>
            </w:r>
            <w:r w:rsidRPr="00101E4C">
              <w:rPr>
                <w:rFonts w:ascii="Times" w:hAnsi="Times" w:cs="Times New Roman"/>
              </w:rPr>
              <w:t>(212) 4</w:t>
            </w:r>
            <w:r w:rsidR="00624540">
              <w:rPr>
                <w:rFonts w:ascii="Times" w:hAnsi="Times" w:cs="Times New Roman"/>
              </w:rPr>
              <w:t>40</w:t>
            </w:r>
            <w:r w:rsidRPr="00101E4C">
              <w:rPr>
                <w:rFonts w:ascii="Times" w:hAnsi="Times" w:cs="Times New Roman"/>
              </w:rPr>
              <w:t xml:space="preserve"> </w:t>
            </w:r>
            <w:r w:rsidR="00624540">
              <w:rPr>
                <w:rFonts w:ascii="Times" w:hAnsi="Times" w:cs="Times New Roman"/>
              </w:rPr>
              <w:t>0</w:t>
            </w:r>
            <w:r w:rsidRPr="00101E4C">
              <w:rPr>
                <w:rFonts w:ascii="Times" w:hAnsi="Times" w:cs="Times New Roman"/>
              </w:rPr>
              <w:t>0 00</w:t>
            </w:r>
          </w:p>
          <w:p w:rsidR="00FB3DEB" w:rsidRPr="00BF4E92" w:rsidRDefault="00FB3DEB" w:rsidP="00F61227">
            <w:pPr>
              <w:widowControl w:val="0"/>
              <w:autoSpaceDE w:val="0"/>
              <w:autoSpaceDN w:val="0"/>
              <w:adjustRightInd w:val="0"/>
              <w:spacing w:line="307" w:lineRule="exact"/>
              <w:rPr>
                <w:rFonts w:ascii="Times" w:hAnsi="Times" w:cs="Times New Roman"/>
              </w:rPr>
            </w:pPr>
            <w:r>
              <w:rPr>
                <w:rFonts w:ascii="Times" w:hAnsi="Times" w:cs="Times New Roman"/>
              </w:rPr>
              <w:t>18946-</w:t>
            </w:r>
            <w:r w:rsidR="00F012E0">
              <w:rPr>
                <w:rFonts w:ascii="Times" w:hAnsi="Times" w:cs="Times New Roman"/>
              </w:rPr>
              <w:t>18945</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280D9F" w:rsidP="00F61227">
            <w:pPr>
              <w:widowControl w:val="0"/>
              <w:autoSpaceDE w:val="0"/>
              <w:autoSpaceDN w:val="0"/>
              <w:adjustRightInd w:val="0"/>
              <w:spacing w:line="307" w:lineRule="exact"/>
              <w:rPr>
                <w:rFonts w:ascii="Times" w:hAnsi="Times" w:cs="Times New Roman"/>
              </w:rPr>
            </w:pPr>
            <w:r w:rsidRPr="0048759B">
              <w:rPr>
                <w:rFonts w:ascii="Times" w:hAnsi="Times" w:cs="Times New Roman"/>
              </w:rPr>
              <w:t>http://lisansustuegitim.istanbulc.edu.tr/</w:t>
            </w:r>
          </w:p>
        </w:tc>
      </w:tr>
      <w:tr w:rsidR="00F417F3" w:rsidRPr="00BF4E92" w:rsidTr="00983C2C">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012E0" w:rsidP="00F61227">
            <w:pPr>
              <w:widowControl w:val="0"/>
              <w:autoSpaceDE w:val="0"/>
              <w:autoSpaceDN w:val="0"/>
              <w:adjustRightInd w:val="0"/>
              <w:spacing w:line="307" w:lineRule="exact"/>
              <w:rPr>
                <w:rFonts w:ascii="Times" w:hAnsi="Times" w:cs="Times New Roman"/>
              </w:rPr>
            </w:pPr>
            <w:r>
              <w:rPr>
                <w:rFonts w:ascii="Times" w:hAnsi="Times" w:cs="Times New Roman"/>
              </w:rPr>
              <w:t>Adli Tıp Enstitüsü</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BF4E92" w:rsidRDefault="00101E4C" w:rsidP="00F61227">
            <w:pPr>
              <w:widowControl w:val="0"/>
              <w:autoSpaceDE w:val="0"/>
              <w:autoSpaceDN w:val="0"/>
              <w:adjustRightInd w:val="0"/>
              <w:spacing w:line="307" w:lineRule="exact"/>
              <w:rPr>
                <w:rFonts w:ascii="Times" w:hAnsi="Times" w:cs="Times New Roman"/>
                <w:color w:val="000000"/>
              </w:rPr>
            </w:pPr>
            <w:r w:rsidRPr="00101E4C">
              <w:rPr>
                <w:rFonts w:ascii="Times" w:hAnsi="Times" w:cs="Times New Roman"/>
                <w:color w:val="000000"/>
              </w:rPr>
              <w:t xml:space="preserve">İstanbul Üniversitesi Adli Tıp Enstitüsü Cerrahpaşa Kampüsü, E blok, 34098 </w:t>
            </w:r>
            <w:proofErr w:type="spellStart"/>
            <w:r w:rsidRPr="00101E4C">
              <w:rPr>
                <w:rFonts w:ascii="Times" w:hAnsi="Times" w:cs="Times New Roman"/>
                <w:color w:val="000000"/>
              </w:rPr>
              <w:t>Istanbul</w:t>
            </w:r>
            <w:proofErr w:type="spellEnd"/>
            <w:r w:rsidRPr="00101E4C">
              <w:rPr>
                <w:rFonts w:ascii="Times" w:hAnsi="Times" w:cs="Times New Roman"/>
                <w:color w:val="000000"/>
              </w:rPr>
              <w:t>, Türkiye</w:t>
            </w:r>
          </w:p>
        </w:tc>
        <w:tc>
          <w:tcPr>
            <w:tcW w:w="1860" w:type="dxa"/>
            <w:tcBorders>
              <w:top w:val="single" w:sz="4" w:space="0" w:color="auto"/>
              <w:left w:val="single" w:sz="4" w:space="0" w:color="auto"/>
              <w:bottom w:val="single" w:sz="4" w:space="0" w:color="auto"/>
              <w:right w:val="single" w:sz="4" w:space="0" w:color="auto"/>
            </w:tcBorders>
            <w:vAlign w:val="center"/>
          </w:tcPr>
          <w:p w:rsidR="00F417F3" w:rsidRDefault="00F012E0" w:rsidP="00F61227">
            <w:pPr>
              <w:widowControl w:val="0"/>
              <w:autoSpaceDE w:val="0"/>
              <w:autoSpaceDN w:val="0"/>
              <w:adjustRightInd w:val="0"/>
              <w:spacing w:line="307" w:lineRule="exact"/>
              <w:rPr>
                <w:rFonts w:ascii="Times" w:hAnsi="Times" w:cs="Times New Roman"/>
              </w:rPr>
            </w:pPr>
            <w:r w:rsidRPr="00F012E0">
              <w:rPr>
                <w:rFonts w:ascii="Times" w:hAnsi="Times" w:cs="Times New Roman"/>
              </w:rPr>
              <w:t>0 (212) 414 30 00</w:t>
            </w:r>
            <w:r w:rsidR="00101E4C">
              <w:rPr>
                <w:rFonts w:ascii="Times" w:hAnsi="Times" w:cs="Times New Roman"/>
              </w:rPr>
              <w:t>/</w:t>
            </w:r>
          </w:p>
          <w:p w:rsidR="00101E4C" w:rsidRPr="00BF4E92" w:rsidRDefault="00101E4C" w:rsidP="00F61227">
            <w:pPr>
              <w:widowControl w:val="0"/>
              <w:autoSpaceDE w:val="0"/>
              <w:autoSpaceDN w:val="0"/>
              <w:adjustRightInd w:val="0"/>
              <w:spacing w:line="307" w:lineRule="exact"/>
              <w:rPr>
                <w:rFonts w:ascii="Times" w:hAnsi="Times" w:cs="Times New Roman"/>
              </w:rPr>
            </w:pPr>
            <w:r w:rsidRPr="00101E4C">
              <w:rPr>
                <w:rFonts w:ascii="Times" w:hAnsi="Times" w:cs="Times New Roman"/>
              </w:rPr>
              <w:t>22224</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101E4C" w:rsidP="00F61227">
            <w:pPr>
              <w:widowControl w:val="0"/>
              <w:autoSpaceDE w:val="0"/>
              <w:autoSpaceDN w:val="0"/>
              <w:adjustRightInd w:val="0"/>
              <w:spacing w:line="307" w:lineRule="exact"/>
              <w:rPr>
                <w:rFonts w:ascii="Times" w:hAnsi="Times" w:cs="Times New Roman"/>
              </w:rPr>
            </w:pPr>
            <w:r w:rsidRPr="00101E4C">
              <w:rPr>
                <w:rFonts w:ascii="Times" w:hAnsi="Times" w:cs="Times New Roman"/>
              </w:rPr>
              <w:t>http://adlitip.istanbulc.edu.tr/tr/_</w:t>
            </w:r>
          </w:p>
        </w:tc>
      </w:tr>
    </w:tbl>
    <w:p w:rsidR="00F417F3" w:rsidRDefault="00F417F3" w:rsidP="000E0A58">
      <w:pPr>
        <w:spacing w:after="0"/>
        <w:jc w:val="both"/>
        <w:rPr>
          <w:rFonts w:ascii="Times" w:hAnsi="Times" w:cs="Arial"/>
          <w:b/>
          <w:sz w:val="24"/>
          <w:szCs w:val="24"/>
        </w:rPr>
      </w:pPr>
    </w:p>
    <w:p w:rsidR="00A54901" w:rsidRPr="00BF4E92" w:rsidRDefault="00A54901" w:rsidP="000E0A58">
      <w:pPr>
        <w:spacing w:after="0"/>
        <w:jc w:val="both"/>
        <w:rPr>
          <w:rFonts w:ascii="Times" w:hAnsi="Times" w:cs="Arial"/>
          <w:b/>
          <w:sz w:val="24"/>
          <w:szCs w:val="24"/>
        </w:rPr>
      </w:pPr>
    </w:p>
    <w:p w:rsidR="006D7FE8" w:rsidRPr="00BF4E92" w:rsidRDefault="00983C2C" w:rsidP="00983C2C">
      <w:pPr>
        <w:pStyle w:val="ListeParagraf"/>
        <w:numPr>
          <w:ilvl w:val="0"/>
          <w:numId w:val="2"/>
        </w:numPr>
        <w:spacing w:after="0"/>
        <w:rPr>
          <w:rStyle w:val="Gl"/>
          <w:rFonts w:ascii="Times" w:hAnsi="Times"/>
          <w:sz w:val="24"/>
          <w:szCs w:val="24"/>
        </w:rPr>
      </w:pPr>
      <w:r w:rsidRPr="00BF4E92">
        <w:rPr>
          <w:rStyle w:val="Gl"/>
          <w:rFonts w:ascii="Times" w:hAnsi="Times"/>
          <w:sz w:val="24"/>
          <w:szCs w:val="24"/>
        </w:rPr>
        <w:t>BAŞVURU İÇİN GEREKLİ BELGELER</w:t>
      </w:r>
    </w:p>
    <w:p w:rsidR="000E246E" w:rsidRPr="00BF4E92" w:rsidRDefault="000E246E" w:rsidP="00F14785">
      <w:pPr>
        <w:spacing w:after="0"/>
        <w:jc w:val="both"/>
        <w:rPr>
          <w:rFonts w:ascii="Times" w:hAnsi="Times" w:cs="Arial"/>
          <w:b/>
          <w:sz w:val="24"/>
          <w:szCs w:val="24"/>
        </w:rPr>
      </w:pPr>
    </w:p>
    <w:p w:rsidR="008D4078" w:rsidRPr="00BF4E92" w:rsidRDefault="008D4078" w:rsidP="00983C2C">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sz w:val="24"/>
          <w:szCs w:val="24"/>
        </w:rPr>
        <w:t>Adaylar doktora için açı</w:t>
      </w:r>
      <w:r w:rsidR="00101E4C">
        <w:rPr>
          <w:rFonts w:ascii="Times" w:hAnsi="Times" w:cs="Arial"/>
          <w:sz w:val="24"/>
          <w:szCs w:val="24"/>
        </w:rPr>
        <w:t>k</w:t>
      </w:r>
      <w:r w:rsidRPr="00BF4E92">
        <w:rPr>
          <w:rFonts w:ascii="Times" w:hAnsi="Times" w:cs="Arial"/>
          <w:sz w:val="24"/>
          <w:szCs w:val="24"/>
        </w:rPr>
        <w:t xml:space="preserve">lanan alanlardan </w:t>
      </w:r>
      <w:r w:rsidRPr="00BF4E92">
        <w:rPr>
          <w:rFonts w:ascii="Times" w:hAnsi="Times" w:cs="Arial"/>
          <w:b/>
          <w:sz w:val="24"/>
          <w:szCs w:val="24"/>
        </w:rPr>
        <w:t>yalnızca bir tanesine</w:t>
      </w:r>
      <w:r w:rsidRPr="00BF4E92">
        <w:rPr>
          <w:rFonts w:ascii="Times" w:hAnsi="Times" w:cs="Arial"/>
          <w:sz w:val="24"/>
          <w:szCs w:val="24"/>
        </w:rPr>
        <w:t xml:space="preserve"> başvurabilirler. </w:t>
      </w:r>
    </w:p>
    <w:p w:rsidR="00983C2C" w:rsidRPr="00BF4E92" w:rsidRDefault="00983C2C" w:rsidP="00983C2C">
      <w:pPr>
        <w:widowControl w:val="0"/>
        <w:overflowPunct w:val="0"/>
        <w:autoSpaceDE w:val="0"/>
        <w:autoSpaceDN w:val="0"/>
        <w:adjustRightInd w:val="0"/>
        <w:spacing w:after="0" w:line="320" w:lineRule="auto"/>
        <w:ind w:right="20"/>
        <w:jc w:val="both"/>
        <w:rPr>
          <w:rFonts w:ascii="Times" w:eastAsia="Calibri" w:hAnsi="Times" w:cs="Times New Roman"/>
          <w:b/>
          <w:sz w:val="24"/>
          <w:szCs w:val="24"/>
        </w:rPr>
      </w:pPr>
      <w:r w:rsidRPr="00BF4E92">
        <w:rPr>
          <w:rFonts w:ascii="Times" w:eastAsia="Calibri" w:hAnsi="Times" w:cs="Times New Roman"/>
          <w:b/>
          <w:sz w:val="24"/>
          <w:szCs w:val="24"/>
        </w:rPr>
        <w:t>Adaylar aşağıda yazılı belgeleri ilân edilen süre içinde ilgili Enstitü Müdürlüğüne şahsen teslim etmek zorundadır</w:t>
      </w:r>
      <w:r w:rsidR="008D4078" w:rsidRPr="00BF4E92">
        <w:rPr>
          <w:rFonts w:ascii="Times" w:eastAsia="Calibri" w:hAnsi="Times" w:cs="Times New Roman"/>
          <w:b/>
          <w:sz w:val="24"/>
          <w:szCs w:val="24"/>
        </w:rPr>
        <w:t xml:space="preserve">. </w:t>
      </w:r>
      <w:r w:rsidR="008D4078" w:rsidRPr="00BF4E92">
        <w:rPr>
          <w:rFonts w:ascii="Times" w:hAnsi="Times" w:cs="Arial"/>
          <w:b/>
          <w:sz w:val="24"/>
          <w:szCs w:val="24"/>
        </w:rPr>
        <w:t>Posta ile başvuru kabul edilmeyecektir.</w:t>
      </w:r>
    </w:p>
    <w:p w:rsidR="00983C2C" w:rsidRPr="00BF4E92" w:rsidRDefault="00983C2C" w:rsidP="00983C2C">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Calibri" w:hAnsi="Times" w:cs="Times New Roman"/>
          <w:b/>
          <w:sz w:val="24"/>
          <w:szCs w:val="24"/>
        </w:rPr>
        <w:t>1-)</w:t>
      </w:r>
      <w:r w:rsidRPr="00BF4E92">
        <w:rPr>
          <w:rFonts w:ascii="Times" w:eastAsia="Calibri" w:hAnsi="Times" w:cs="Times New Roman"/>
          <w:sz w:val="24"/>
          <w:szCs w:val="24"/>
        </w:rPr>
        <w:t xml:space="preserve"> </w:t>
      </w:r>
      <w:r w:rsidRPr="00BF4E92">
        <w:rPr>
          <w:rFonts w:ascii="Times" w:eastAsia="Calibri" w:hAnsi="Times" w:cs="Times New Roman"/>
          <w:sz w:val="24"/>
          <w:szCs w:val="24"/>
        </w:rPr>
        <w:tab/>
        <w:t>D</w:t>
      </w:r>
      <w:r w:rsidRPr="00BF4E92">
        <w:rPr>
          <w:rFonts w:ascii="Times" w:eastAsia="Times New Roman" w:hAnsi="Times" w:cs="Times New Roman"/>
          <w:color w:val="000000"/>
          <w:sz w:val="24"/>
          <w:szCs w:val="24"/>
        </w:rPr>
        <w:t xml:space="preserve">oktora programlarına başvuru için yüksek lisans diploması veya yüksek lisans mezuniyet belgesinin noter ya da ilgili yükseköğretim kurumundan onaylı sureti. </w:t>
      </w:r>
      <w:r w:rsidRPr="00BF4E92">
        <w:rPr>
          <w:rFonts w:ascii="Times" w:eastAsia="Times New Roman" w:hAnsi="Times" w:cs="Times New Roman"/>
          <w:i/>
          <w:color w:val="000000"/>
          <w:sz w:val="24"/>
          <w:szCs w:val="24"/>
        </w:rPr>
        <w:t>(1 adet)</w:t>
      </w:r>
    </w:p>
    <w:p w:rsidR="00983C2C" w:rsidRPr="00BF4E92" w:rsidRDefault="00983C2C" w:rsidP="00983C2C">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adaylar diploma ya da mezuniyet belgelerini Türkçe tercümesiyle birlikte ibraz etmek zorundadır</w:t>
      </w:r>
      <w:r w:rsidRPr="00BF4E92">
        <w:rPr>
          <w:rFonts w:ascii="Times" w:eastAsia="Times New Roman" w:hAnsi="Times" w:cs="Times New Roman"/>
          <w:i/>
          <w:color w:val="000000"/>
          <w:sz w:val="24"/>
          <w:szCs w:val="24"/>
        </w:rPr>
        <w:t xml:space="preserve">. </w:t>
      </w:r>
      <w:r w:rsidRPr="00BF4E92">
        <w:rPr>
          <w:rFonts w:ascii="Times" w:eastAsia="Times New Roman" w:hAnsi="Times" w:cs="Times New Roman"/>
          <w:i/>
          <w:color w:val="000000"/>
          <w:sz w:val="24"/>
          <w:szCs w:val="24"/>
        </w:rPr>
        <w:br/>
        <w:t>(1 adet)</w:t>
      </w:r>
    </w:p>
    <w:p w:rsidR="00983C2C" w:rsidRPr="00BF4E92" w:rsidRDefault="00983C2C" w:rsidP="00983C2C">
      <w:pPr>
        <w:widowControl w:val="0"/>
        <w:overflowPunct w:val="0"/>
        <w:autoSpaceDE w:val="0"/>
        <w:autoSpaceDN w:val="0"/>
        <w:adjustRightInd w:val="0"/>
        <w:spacing w:before="120" w:after="120" w:line="240" w:lineRule="auto"/>
        <w:ind w:left="709" w:right="23" w:hanging="709"/>
        <w:contextualSpacing/>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ab/>
      </w:r>
      <w:r w:rsidRPr="00BF4E92">
        <w:rPr>
          <w:rFonts w:ascii="Times" w:eastAsia="Times New Roman" w:hAnsi="Times" w:cs="Times New Roman"/>
          <w:i/>
          <w:color w:val="000000"/>
          <w:sz w:val="24"/>
          <w:szCs w:val="24"/>
        </w:rPr>
        <w:t xml:space="preserve">Yurt dışındaki Yükseköğretim kurumlarından mezun olan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 (Yabancı ülkelerdeki Tıp, </w:t>
      </w:r>
      <w:proofErr w:type="gramStart"/>
      <w:r w:rsidRPr="00BF4E92">
        <w:rPr>
          <w:rFonts w:ascii="Times" w:eastAsia="Times New Roman" w:hAnsi="Times" w:cs="Times New Roman"/>
          <w:i/>
          <w:color w:val="000000"/>
          <w:sz w:val="24"/>
          <w:szCs w:val="24"/>
        </w:rPr>
        <w:t>Eczacılık  Fakültelerinin</w:t>
      </w:r>
      <w:proofErr w:type="gramEnd"/>
      <w:r w:rsidRPr="00BF4E92">
        <w:rPr>
          <w:rFonts w:ascii="Times" w:eastAsia="Times New Roman" w:hAnsi="Times" w:cs="Times New Roman"/>
          <w:i/>
          <w:color w:val="000000"/>
          <w:sz w:val="24"/>
          <w:szCs w:val="24"/>
        </w:rPr>
        <w:t xml:space="preserve"> birinden mezun olanlardan YÖK tarafından düzenlenecek denklik belgesini almış olmaları ve başvuru sırasında ibraz edilmesi şarttır.) </w:t>
      </w:r>
    </w:p>
    <w:p w:rsidR="00983C2C" w:rsidRPr="00BF4E92" w:rsidRDefault="00983C2C" w:rsidP="00983C2C">
      <w:pPr>
        <w:spacing w:before="24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2-)</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Lisans ve yüksek lisans öğrenimi boyunca alınan bütün derslerin başarı notlarını ve mezuniyet not ortalamasını gösteren not dökümü (transkript) belgelerinin noter onaylı ya da ilgili yükseköğretim kurumundan onaylı sureti. (1 adet)</w:t>
      </w:r>
    </w:p>
    <w:p w:rsidR="00983C2C" w:rsidRPr="00BF4E92" w:rsidRDefault="00983C2C" w:rsidP="00983C2C">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Türk vatandaşı olan adaylar transkript belgelerini Türkçe tercümesiyle birlikte ve not ortalamasını içerecek şekilde ibraz etmek zorundadır. (1 adet)</w:t>
      </w:r>
    </w:p>
    <w:p w:rsidR="00983C2C" w:rsidRPr="00BF4E92" w:rsidRDefault="00983C2C" w:rsidP="00983C2C">
      <w:pPr>
        <w:spacing w:before="120" w:after="120" w:line="240" w:lineRule="auto"/>
        <w:ind w:left="709" w:hanging="709"/>
        <w:jc w:val="both"/>
        <w:rPr>
          <w:rFonts w:ascii="Times" w:eastAsia="Times New Roman" w:hAnsi="Times" w:cs="Times New Roman"/>
          <w:sz w:val="24"/>
          <w:szCs w:val="24"/>
        </w:rPr>
      </w:pPr>
      <w:r w:rsidRPr="00BF4E92">
        <w:rPr>
          <w:rFonts w:ascii="Times" w:eastAsia="Times New Roman" w:hAnsi="Times" w:cs="Times New Roman"/>
          <w:b/>
          <w:color w:val="000000"/>
          <w:sz w:val="24"/>
          <w:szCs w:val="24"/>
        </w:rPr>
        <w:lastRenderedPageBreak/>
        <w:t>3-)</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ALES belgesinin internet çıktısı veya eşdeğeri sınav sonuç belges</w:t>
      </w:r>
      <w:r w:rsidR="00FA28C2" w:rsidRPr="00BF4E92">
        <w:rPr>
          <w:rFonts w:ascii="Times" w:eastAsia="Times New Roman" w:hAnsi="Times" w:cs="Times New Roman"/>
          <w:color w:val="000000"/>
          <w:sz w:val="24"/>
          <w:szCs w:val="24"/>
        </w:rPr>
        <w:t>inin aslı veya noter tasdikli su</w:t>
      </w:r>
      <w:r w:rsidRPr="00BF4E92">
        <w:rPr>
          <w:rFonts w:ascii="Times" w:eastAsia="Times New Roman" w:hAnsi="Times" w:cs="Times New Roman"/>
          <w:color w:val="000000"/>
          <w:sz w:val="24"/>
          <w:szCs w:val="24"/>
        </w:rPr>
        <w:t>reti.</w:t>
      </w:r>
    </w:p>
    <w:p w:rsidR="00983C2C" w:rsidRDefault="00983C2C" w:rsidP="00983C2C">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4-)</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YDS</w:t>
      </w:r>
      <w:r w:rsidR="0048759B">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 xml:space="preserve">belgesinin internet çıktısı veya eşdeğeri sınav sonuç belgesinin aslı veya noter </w:t>
      </w:r>
      <w:r w:rsidR="00FA28C2" w:rsidRPr="00BF4E92">
        <w:rPr>
          <w:rFonts w:ascii="Times" w:eastAsia="Times New Roman" w:hAnsi="Times" w:cs="Times New Roman"/>
          <w:color w:val="000000"/>
          <w:sz w:val="24"/>
          <w:szCs w:val="24"/>
        </w:rPr>
        <w:t>tasdikli</w:t>
      </w:r>
      <w:r w:rsidRPr="00BF4E92">
        <w:rPr>
          <w:rFonts w:ascii="Times" w:eastAsia="Times New Roman" w:hAnsi="Times" w:cs="Times New Roman"/>
          <w:color w:val="000000"/>
          <w:sz w:val="24"/>
          <w:szCs w:val="24"/>
        </w:rPr>
        <w:t xml:space="preserve"> </w:t>
      </w:r>
      <w:proofErr w:type="spellStart"/>
      <w:r w:rsidRPr="00BF4E92">
        <w:rPr>
          <w:rFonts w:ascii="Times" w:eastAsia="Times New Roman" w:hAnsi="Times" w:cs="Times New Roman"/>
          <w:color w:val="000000"/>
          <w:sz w:val="24"/>
          <w:szCs w:val="24"/>
        </w:rPr>
        <w:t>süreti</w:t>
      </w:r>
      <w:proofErr w:type="spellEnd"/>
      <w:r w:rsidRPr="00BF4E92">
        <w:rPr>
          <w:rFonts w:ascii="Times" w:eastAsia="Times New Roman" w:hAnsi="Times" w:cs="Times New Roman"/>
          <w:color w:val="000000"/>
          <w:sz w:val="24"/>
          <w:szCs w:val="24"/>
        </w:rPr>
        <w:t>.</w:t>
      </w:r>
    </w:p>
    <w:p w:rsidR="00B463C1" w:rsidRPr="00BF4E92" w:rsidRDefault="00B463C1" w:rsidP="00983C2C">
      <w:pPr>
        <w:spacing w:before="120" w:after="120" w:line="240" w:lineRule="auto"/>
        <w:ind w:left="709" w:hanging="709"/>
        <w:jc w:val="both"/>
        <w:rPr>
          <w:rFonts w:ascii="Times" w:eastAsia="Times New Roman" w:hAnsi="Times" w:cs="Times New Roman"/>
          <w:color w:val="000000"/>
          <w:sz w:val="24"/>
          <w:szCs w:val="24"/>
        </w:rPr>
      </w:pPr>
      <w:r>
        <w:rPr>
          <w:rFonts w:ascii="Times" w:eastAsia="Times New Roman" w:hAnsi="Times" w:cs="Times New Roman"/>
          <w:b/>
          <w:color w:val="000000"/>
          <w:sz w:val="24"/>
          <w:szCs w:val="24"/>
        </w:rPr>
        <w:t xml:space="preserve">5-) </w:t>
      </w:r>
      <w:r>
        <w:rPr>
          <w:rFonts w:ascii="Times" w:eastAsia="Times New Roman" w:hAnsi="Times" w:cs="Times New Roman"/>
          <w:b/>
          <w:color w:val="000000"/>
          <w:sz w:val="24"/>
          <w:szCs w:val="24"/>
        </w:rPr>
        <w:tab/>
      </w:r>
      <w:r w:rsidRPr="00B463C1">
        <w:rPr>
          <w:rFonts w:ascii="Times" w:eastAsia="Times New Roman" w:hAnsi="Times" w:cs="Times New Roman"/>
          <w:color w:val="000000"/>
          <w:sz w:val="24"/>
          <w:szCs w:val="24"/>
        </w:rPr>
        <w:t>Doktora öğrencileri için “Aşama Durumunu Gösterir Öğrenci Belgesi”</w:t>
      </w:r>
    </w:p>
    <w:p w:rsidR="00983C2C" w:rsidRPr="00BF4E92" w:rsidRDefault="00B463C1" w:rsidP="00983C2C">
      <w:pPr>
        <w:spacing w:before="120" w:after="120" w:line="240" w:lineRule="auto"/>
        <w:ind w:left="709" w:hanging="709"/>
        <w:jc w:val="both"/>
        <w:rPr>
          <w:rFonts w:ascii="Times" w:eastAsia="Times New Roman" w:hAnsi="Times" w:cs="Times New Roman"/>
          <w:color w:val="000000"/>
          <w:sz w:val="24"/>
          <w:szCs w:val="24"/>
        </w:rPr>
      </w:pPr>
      <w:r>
        <w:rPr>
          <w:rFonts w:ascii="Times" w:eastAsia="Times New Roman" w:hAnsi="Times" w:cs="Times New Roman"/>
          <w:b/>
          <w:color w:val="000000"/>
          <w:sz w:val="24"/>
          <w:szCs w:val="24"/>
        </w:rPr>
        <w:t>6-</w:t>
      </w:r>
      <w:r w:rsidR="00983C2C" w:rsidRPr="00BF4E92">
        <w:rPr>
          <w:rFonts w:ascii="Times" w:eastAsia="Times New Roman" w:hAnsi="Times" w:cs="Times New Roman"/>
          <w:b/>
          <w:color w:val="000000"/>
          <w:sz w:val="24"/>
          <w:szCs w:val="24"/>
        </w:rPr>
        <w:t>)</w:t>
      </w:r>
      <w:r w:rsidR="00983C2C" w:rsidRPr="00BF4E92">
        <w:rPr>
          <w:rFonts w:ascii="Times" w:eastAsia="Times New Roman" w:hAnsi="Times" w:cs="Times New Roman"/>
          <w:color w:val="000000"/>
          <w:sz w:val="24"/>
          <w:szCs w:val="24"/>
        </w:rPr>
        <w:t xml:space="preserve"> </w:t>
      </w:r>
      <w:r w:rsidR="00983C2C" w:rsidRPr="00BF4E92">
        <w:rPr>
          <w:rFonts w:ascii="Times" w:eastAsia="Times New Roman" w:hAnsi="Times" w:cs="Times New Roman"/>
          <w:color w:val="000000"/>
          <w:sz w:val="24"/>
          <w:szCs w:val="24"/>
        </w:rPr>
        <w:tab/>
        <w:t xml:space="preserve">Nüfus cüzdanının fotokopisi </w:t>
      </w:r>
    </w:p>
    <w:p w:rsidR="000E246E" w:rsidRDefault="000E246E" w:rsidP="00C8676B">
      <w:pPr>
        <w:spacing w:after="0"/>
        <w:rPr>
          <w:rStyle w:val="Gl"/>
          <w:rFonts w:ascii="Times" w:hAnsi="Times"/>
          <w:b w:val="0"/>
        </w:rPr>
      </w:pPr>
    </w:p>
    <w:p w:rsidR="00A54901" w:rsidRPr="00BF4E92" w:rsidRDefault="00A54901" w:rsidP="00C8676B">
      <w:pPr>
        <w:spacing w:after="0"/>
        <w:rPr>
          <w:rStyle w:val="Gl"/>
          <w:rFonts w:ascii="Times" w:hAnsi="Times"/>
          <w:b w:val="0"/>
        </w:rPr>
      </w:pPr>
    </w:p>
    <w:p w:rsidR="00D42EB9" w:rsidRDefault="00D42EB9" w:rsidP="00D42EB9">
      <w:pPr>
        <w:pStyle w:val="ListeParagraf"/>
        <w:spacing w:after="0"/>
        <w:ind w:left="360"/>
        <w:rPr>
          <w:rStyle w:val="Gl"/>
          <w:rFonts w:ascii="Times" w:hAnsi="Times"/>
          <w:sz w:val="24"/>
          <w:szCs w:val="24"/>
        </w:rPr>
      </w:pPr>
    </w:p>
    <w:p w:rsidR="000E246E" w:rsidRPr="00BF4E92" w:rsidRDefault="000E246E" w:rsidP="00983C2C">
      <w:pPr>
        <w:pStyle w:val="ListeParagraf"/>
        <w:numPr>
          <w:ilvl w:val="0"/>
          <w:numId w:val="2"/>
        </w:numPr>
        <w:spacing w:after="0"/>
        <w:rPr>
          <w:rStyle w:val="Gl"/>
          <w:rFonts w:ascii="Times" w:hAnsi="Times"/>
          <w:sz w:val="24"/>
          <w:szCs w:val="24"/>
        </w:rPr>
      </w:pPr>
      <w:r w:rsidRPr="00BF4E92">
        <w:rPr>
          <w:rStyle w:val="Gl"/>
          <w:rFonts w:ascii="Times" w:hAnsi="Times"/>
          <w:sz w:val="24"/>
          <w:szCs w:val="24"/>
        </w:rPr>
        <w:t xml:space="preserve">KESİN KAYIT İÇİN GEREKLİ BELGELER: </w:t>
      </w:r>
    </w:p>
    <w:p w:rsidR="008D4078" w:rsidRPr="00BF4E92" w:rsidRDefault="008D4078" w:rsidP="008D4078">
      <w:pPr>
        <w:pStyle w:val="ListeParagraf"/>
        <w:spacing w:after="0"/>
        <w:rPr>
          <w:rStyle w:val="Gl"/>
          <w:rFonts w:ascii="Times" w:hAnsi="Times"/>
          <w:sz w:val="24"/>
          <w:szCs w:val="24"/>
        </w:rPr>
      </w:pPr>
    </w:p>
    <w:p w:rsidR="008D4078" w:rsidRPr="00BF4E92" w:rsidRDefault="008D4078" w:rsidP="008D4078">
      <w:pPr>
        <w:spacing w:after="0"/>
        <w:jc w:val="both"/>
        <w:rPr>
          <w:rFonts w:ascii="Times" w:hAnsi="Times" w:cs="Arial"/>
          <w:sz w:val="24"/>
          <w:szCs w:val="24"/>
        </w:rPr>
      </w:pPr>
      <w:r w:rsidRPr="00BF4E92">
        <w:rPr>
          <w:rFonts w:ascii="Times" w:hAnsi="Times" w:cs="Arial"/>
          <w:sz w:val="24"/>
          <w:szCs w:val="24"/>
        </w:rPr>
        <w:t xml:space="preserve">Kesin kayıt yaptırmaya hak kazanan adaylar, aşağıda yazılı belgeleri ilân edilen tarihte ilgili Enstitü Müdürlüğüne </w:t>
      </w:r>
      <w:r w:rsidR="00F07522" w:rsidRPr="00BF4E92">
        <w:rPr>
          <w:rFonts w:ascii="Times" w:hAnsi="Times" w:cs="Arial"/>
          <w:sz w:val="24"/>
          <w:szCs w:val="24"/>
        </w:rPr>
        <w:t xml:space="preserve">şahsen teslim etmek zorundadır. </w:t>
      </w:r>
      <w:r w:rsidR="00F07522" w:rsidRPr="00BF4E92">
        <w:rPr>
          <w:rFonts w:ascii="Times" w:hAnsi="Times" w:cs="Arial"/>
          <w:b/>
          <w:sz w:val="24"/>
          <w:szCs w:val="24"/>
        </w:rPr>
        <w:t>Posta ile başvuru kabul edilmeyecektir.</w:t>
      </w:r>
    </w:p>
    <w:p w:rsidR="008D4078" w:rsidRPr="00BF4E92" w:rsidRDefault="008D4078" w:rsidP="008D4078">
      <w:pPr>
        <w:pStyle w:val="ListeParagraf"/>
        <w:spacing w:after="0"/>
        <w:rPr>
          <w:rStyle w:val="Gl"/>
          <w:rFonts w:ascii="Times" w:hAnsi="Times"/>
          <w:sz w:val="24"/>
          <w:szCs w:val="24"/>
        </w:rPr>
      </w:pPr>
    </w:p>
    <w:p w:rsidR="00983C2C" w:rsidRPr="00BF4E92" w:rsidRDefault="00983C2C" w:rsidP="00983C2C">
      <w:pPr>
        <w:pStyle w:val="ListeParagraf"/>
        <w:spacing w:after="0"/>
        <w:rPr>
          <w:rStyle w:val="Gl"/>
          <w:rFonts w:ascii="Times" w:hAnsi="Times"/>
        </w:rPr>
      </w:pPr>
    </w:p>
    <w:p w:rsidR="00983C2C" w:rsidRPr="00BF4E92" w:rsidRDefault="00983C2C" w:rsidP="008D407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Son altı ay içinde, önden, adayı kolaylıkla tanıtabilecek şekilde çekilmiş 6 adet vesikalık fotoğraf (4,5x6 cm).</w:t>
      </w:r>
    </w:p>
    <w:p w:rsidR="00983C2C" w:rsidRPr="00BF4E92" w:rsidRDefault="00983C2C" w:rsidP="008D407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 xml:space="preserve">İkametgâhı ile ilgili beyanı </w:t>
      </w:r>
      <w:r w:rsidRPr="00BF4E92">
        <w:rPr>
          <w:rFonts w:ascii="Times" w:hAnsi="Times"/>
          <w:b/>
          <w:bCs/>
          <w:sz w:val="26"/>
          <w:szCs w:val="26"/>
        </w:rPr>
        <w:t xml:space="preserve">(İkamet Beyanı Formu için </w:t>
      </w:r>
      <w:r w:rsidRPr="00BF4E92">
        <w:rPr>
          <w:rFonts w:ascii="Times" w:hAnsi="Times"/>
        </w:rPr>
        <w:t xml:space="preserve"> </w:t>
      </w:r>
      <w:hyperlink r:id="rId10" w:history="1">
        <w:r w:rsidRPr="00BF4E92">
          <w:rPr>
            <w:rStyle w:val="Kpr"/>
            <w:rFonts w:ascii="Times" w:hAnsi="Times"/>
            <w:b/>
          </w:rPr>
          <w:t>TIKLAYINIZ</w:t>
        </w:r>
      </w:hyperlink>
      <w:r w:rsidRPr="00BF4E92">
        <w:rPr>
          <w:rFonts w:ascii="Times" w:hAnsi="Times"/>
          <w:b/>
        </w:rPr>
        <w:t xml:space="preserve"> )</w:t>
      </w:r>
    </w:p>
    <w:p w:rsidR="00983C2C" w:rsidRPr="00BF4E92" w:rsidRDefault="00983C2C" w:rsidP="008D407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Adli sicil kaydı olmadığına dair e-devlet çıktısı</w:t>
      </w:r>
    </w:p>
    <w:p w:rsidR="00983C2C" w:rsidRPr="00BF4E92" w:rsidRDefault="00983C2C" w:rsidP="008D407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Erkek adayların asker</w:t>
      </w:r>
      <w:r w:rsidR="009B55F4">
        <w:rPr>
          <w:rFonts w:ascii="Times" w:eastAsia="Calibri" w:hAnsi="Times" w:cs="Times New Roman"/>
          <w:sz w:val="24"/>
          <w:szCs w:val="24"/>
        </w:rPr>
        <w:t>lik şubelerinden alınacak yeni</w:t>
      </w:r>
      <w:r w:rsidRPr="00BF4E92">
        <w:rPr>
          <w:rFonts w:ascii="Times" w:eastAsia="Calibri" w:hAnsi="Times" w:cs="Times New Roman"/>
          <w:sz w:val="24"/>
          <w:szCs w:val="24"/>
        </w:rPr>
        <w:t xml:space="preserve"> tarihli Askerlik Durum Belgesinin aslı </w:t>
      </w:r>
    </w:p>
    <w:p w:rsidR="00983C2C" w:rsidRPr="00BF4E92" w:rsidRDefault="00983C2C" w:rsidP="00983C2C">
      <w:pPr>
        <w:pStyle w:val="ListeParagraf"/>
        <w:spacing w:after="0"/>
        <w:rPr>
          <w:rStyle w:val="Gl"/>
          <w:rFonts w:ascii="Times" w:hAnsi="Times"/>
        </w:rPr>
      </w:pPr>
    </w:p>
    <w:p w:rsidR="00467B7F" w:rsidRPr="00BF4E92" w:rsidRDefault="00467B7F" w:rsidP="00AB5F2C">
      <w:pPr>
        <w:spacing w:after="0"/>
        <w:jc w:val="both"/>
        <w:rPr>
          <w:rFonts w:ascii="Times" w:hAnsi="Times" w:cs="Arial"/>
          <w:sz w:val="24"/>
          <w:szCs w:val="24"/>
        </w:rPr>
      </w:pPr>
    </w:p>
    <w:sectPr w:rsidR="00467B7F" w:rsidRPr="00BF4E92" w:rsidSect="00120C16">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0462"/>
    <w:multiLevelType w:val="hybridMultilevel"/>
    <w:tmpl w:val="2EF026C8"/>
    <w:lvl w:ilvl="0" w:tplc="FC641F5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E18AB"/>
    <w:multiLevelType w:val="multilevel"/>
    <w:tmpl w:val="24C6409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15:restartNumberingAfterBreak="0">
    <w:nsid w:val="15D3075D"/>
    <w:multiLevelType w:val="hybridMultilevel"/>
    <w:tmpl w:val="CF6629B6"/>
    <w:lvl w:ilvl="0" w:tplc="94AC0E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7F245C"/>
    <w:multiLevelType w:val="hybridMultilevel"/>
    <w:tmpl w:val="02000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197223"/>
    <w:multiLevelType w:val="hybridMultilevel"/>
    <w:tmpl w:val="E182E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E1"/>
    <w:rsid w:val="00002915"/>
    <w:rsid w:val="00040679"/>
    <w:rsid w:val="00042102"/>
    <w:rsid w:val="000653A8"/>
    <w:rsid w:val="0006594C"/>
    <w:rsid w:val="0007633E"/>
    <w:rsid w:val="00087C00"/>
    <w:rsid w:val="00092F0C"/>
    <w:rsid w:val="000A55F3"/>
    <w:rsid w:val="000B195B"/>
    <w:rsid w:val="000C330F"/>
    <w:rsid w:val="000C6410"/>
    <w:rsid w:val="000C7570"/>
    <w:rsid w:val="000D0619"/>
    <w:rsid w:val="000D4B42"/>
    <w:rsid w:val="000E0A58"/>
    <w:rsid w:val="000E246E"/>
    <w:rsid w:val="00101E4C"/>
    <w:rsid w:val="001162FC"/>
    <w:rsid w:val="00120C16"/>
    <w:rsid w:val="001C02CE"/>
    <w:rsid w:val="001C46ED"/>
    <w:rsid w:val="001D634D"/>
    <w:rsid w:val="001E50AB"/>
    <w:rsid w:val="0021358D"/>
    <w:rsid w:val="002140F2"/>
    <w:rsid w:val="00222045"/>
    <w:rsid w:val="00230CF2"/>
    <w:rsid w:val="00280D9F"/>
    <w:rsid w:val="00292B48"/>
    <w:rsid w:val="002D2953"/>
    <w:rsid w:val="002D57A5"/>
    <w:rsid w:val="002E6837"/>
    <w:rsid w:val="002E7E7E"/>
    <w:rsid w:val="003045A4"/>
    <w:rsid w:val="0030563A"/>
    <w:rsid w:val="00307164"/>
    <w:rsid w:val="00311033"/>
    <w:rsid w:val="00316316"/>
    <w:rsid w:val="00317D1D"/>
    <w:rsid w:val="0033699B"/>
    <w:rsid w:val="00371C95"/>
    <w:rsid w:val="003969F9"/>
    <w:rsid w:val="003A15AD"/>
    <w:rsid w:val="003A3B70"/>
    <w:rsid w:val="003C0EA0"/>
    <w:rsid w:val="003D322C"/>
    <w:rsid w:val="00402059"/>
    <w:rsid w:val="004032DD"/>
    <w:rsid w:val="00404786"/>
    <w:rsid w:val="00427F32"/>
    <w:rsid w:val="00446EB8"/>
    <w:rsid w:val="004506C0"/>
    <w:rsid w:val="00454891"/>
    <w:rsid w:val="00467B7F"/>
    <w:rsid w:val="0048759B"/>
    <w:rsid w:val="004B1C1B"/>
    <w:rsid w:val="004B22FF"/>
    <w:rsid w:val="004E2913"/>
    <w:rsid w:val="004F55CD"/>
    <w:rsid w:val="004F7399"/>
    <w:rsid w:val="00541644"/>
    <w:rsid w:val="00565B4E"/>
    <w:rsid w:val="00575923"/>
    <w:rsid w:val="00587CC6"/>
    <w:rsid w:val="00594497"/>
    <w:rsid w:val="00596CCE"/>
    <w:rsid w:val="005A13CC"/>
    <w:rsid w:val="005B1756"/>
    <w:rsid w:val="006148FD"/>
    <w:rsid w:val="00624540"/>
    <w:rsid w:val="00633A04"/>
    <w:rsid w:val="00646519"/>
    <w:rsid w:val="00647A3C"/>
    <w:rsid w:val="006A0A57"/>
    <w:rsid w:val="006C7CEF"/>
    <w:rsid w:val="006D7FE8"/>
    <w:rsid w:val="006E706F"/>
    <w:rsid w:val="006E7576"/>
    <w:rsid w:val="006F6F8D"/>
    <w:rsid w:val="00703FAD"/>
    <w:rsid w:val="00725800"/>
    <w:rsid w:val="007461E1"/>
    <w:rsid w:val="00752CF2"/>
    <w:rsid w:val="00770963"/>
    <w:rsid w:val="0077162F"/>
    <w:rsid w:val="00775968"/>
    <w:rsid w:val="0078001A"/>
    <w:rsid w:val="007A4921"/>
    <w:rsid w:val="007A681C"/>
    <w:rsid w:val="007C1D17"/>
    <w:rsid w:val="007D56FF"/>
    <w:rsid w:val="007D6D20"/>
    <w:rsid w:val="008117A8"/>
    <w:rsid w:val="008131F0"/>
    <w:rsid w:val="008548EE"/>
    <w:rsid w:val="00877843"/>
    <w:rsid w:val="00877CD3"/>
    <w:rsid w:val="00881911"/>
    <w:rsid w:val="008A4BD1"/>
    <w:rsid w:val="008C0E93"/>
    <w:rsid w:val="008D4078"/>
    <w:rsid w:val="008F4B93"/>
    <w:rsid w:val="009136AA"/>
    <w:rsid w:val="0091590A"/>
    <w:rsid w:val="009273AB"/>
    <w:rsid w:val="009349B4"/>
    <w:rsid w:val="00971687"/>
    <w:rsid w:val="00981871"/>
    <w:rsid w:val="00981ACA"/>
    <w:rsid w:val="00983C2C"/>
    <w:rsid w:val="009A7E75"/>
    <w:rsid w:val="009B55F4"/>
    <w:rsid w:val="009B7ED7"/>
    <w:rsid w:val="009E517C"/>
    <w:rsid w:val="009E6C41"/>
    <w:rsid w:val="00A54901"/>
    <w:rsid w:val="00A55F7F"/>
    <w:rsid w:val="00A66135"/>
    <w:rsid w:val="00A861B1"/>
    <w:rsid w:val="00AA4343"/>
    <w:rsid w:val="00AB5F2C"/>
    <w:rsid w:val="00AC1461"/>
    <w:rsid w:val="00AC5114"/>
    <w:rsid w:val="00AD5076"/>
    <w:rsid w:val="00AE2B69"/>
    <w:rsid w:val="00AF2D93"/>
    <w:rsid w:val="00AF7240"/>
    <w:rsid w:val="00B1424D"/>
    <w:rsid w:val="00B339AE"/>
    <w:rsid w:val="00B40738"/>
    <w:rsid w:val="00B426FE"/>
    <w:rsid w:val="00B42A6D"/>
    <w:rsid w:val="00B463C1"/>
    <w:rsid w:val="00B65B0B"/>
    <w:rsid w:val="00B7504F"/>
    <w:rsid w:val="00BC048D"/>
    <w:rsid w:val="00BC7172"/>
    <w:rsid w:val="00BE507F"/>
    <w:rsid w:val="00BF199E"/>
    <w:rsid w:val="00BF4E92"/>
    <w:rsid w:val="00BF6E22"/>
    <w:rsid w:val="00C220ED"/>
    <w:rsid w:val="00C2423E"/>
    <w:rsid w:val="00C47716"/>
    <w:rsid w:val="00C569EA"/>
    <w:rsid w:val="00C60DEE"/>
    <w:rsid w:val="00C71BA5"/>
    <w:rsid w:val="00C8676B"/>
    <w:rsid w:val="00CB583C"/>
    <w:rsid w:val="00CE3FA4"/>
    <w:rsid w:val="00D073C9"/>
    <w:rsid w:val="00D10AE0"/>
    <w:rsid w:val="00D113D7"/>
    <w:rsid w:val="00D42EB9"/>
    <w:rsid w:val="00D627F6"/>
    <w:rsid w:val="00D67889"/>
    <w:rsid w:val="00D76F2C"/>
    <w:rsid w:val="00DA602F"/>
    <w:rsid w:val="00DA643E"/>
    <w:rsid w:val="00DB56D2"/>
    <w:rsid w:val="00DB6B33"/>
    <w:rsid w:val="00DD2A51"/>
    <w:rsid w:val="00DF6C48"/>
    <w:rsid w:val="00E200AA"/>
    <w:rsid w:val="00E277C1"/>
    <w:rsid w:val="00E3490C"/>
    <w:rsid w:val="00E42F96"/>
    <w:rsid w:val="00E448D4"/>
    <w:rsid w:val="00E4587D"/>
    <w:rsid w:val="00E4715E"/>
    <w:rsid w:val="00E557A5"/>
    <w:rsid w:val="00E96F6C"/>
    <w:rsid w:val="00F00409"/>
    <w:rsid w:val="00F012E0"/>
    <w:rsid w:val="00F03FF2"/>
    <w:rsid w:val="00F07522"/>
    <w:rsid w:val="00F14785"/>
    <w:rsid w:val="00F15494"/>
    <w:rsid w:val="00F309AE"/>
    <w:rsid w:val="00F417F3"/>
    <w:rsid w:val="00F619DB"/>
    <w:rsid w:val="00F6367E"/>
    <w:rsid w:val="00F70381"/>
    <w:rsid w:val="00FA28C2"/>
    <w:rsid w:val="00FB0AB8"/>
    <w:rsid w:val="00FB22CF"/>
    <w:rsid w:val="00FB3DEB"/>
    <w:rsid w:val="00FB6B8F"/>
    <w:rsid w:val="00FB6FA8"/>
    <w:rsid w:val="00FC206D"/>
    <w:rsid w:val="00FD05B8"/>
    <w:rsid w:val="00FD1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3994"/>
  <w15:docId w15:val="{7C39F50D-5D42-4A17-982E-FF6497E0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81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ACA"/>
    <w:rPr>
      <w:rFonts w:asciiTheme="majorHAnsi" w:eastAsiaTheme="majorEastAsia" w:hAnsiTheme="majorHAnsi" w:cstheme="majorBidi"/>
      <w:color w:val="365F91" w:themeColor="accent1" w:themeShade="BF"/>
      <w:sz w:val="32"/>
      <w:szCs w:val="32"/>
    </w:rPr>
  </w:style>
  <w:style w:type="character" w:styleId="Gl">
    <w:name w:val="Strong"/>
    <w:basedOn w:val="VarsaylanParagrafYazTipi"/>
    <w:qFormat/>
    <w:rsid w:val="00FB22CF"/>
    <w:rPr>
      <w:b/>
      <w:bCs/>
    </w:rPr>
  </w:style>
  <w:style w:type="character" w:customStyle="1" w:styleId="apple-converted-space">
    <w:name w:val="apple-converted-space"/>
    <w:basedOn w:val="VarsaylanParagrafYazTipi"/>
    <w:rsid w:val="00877843"/>
  </w:style>
  <w:style w:type="character" w:styleId="Kpr">
    <w:name w:val="Hyperlink"/>
    <w:basedOn w:val="VarsaylanParagrafYazTipi"/>
    <w:uiPriority w:val="99"/>
    <w:unhideWhenUsed/>
    <w:rsid w:val="00877843"/>
    <w:rPr>
      <w:color w:val="0000FF"/>
      <w:u w:val="single"/>
    </w:rPr>
  </w:style>
  <w:style w:type="paragraph" w:styleId="BalonMetni">
    <w:name w:val="Balloon Text"/>
    <w:basedOn w:val="Normal"/>
    <w:link w:val="BalonMetniChar"/>
    <w:uiPriority w:val="99"/>
    <w:semiHidden/>
    <w:unhideWhenUsed/>
    <w:rsid w:val="009E6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C41"/>
    <w:rPr>
      <w:rFonts w:ascii="Segoe UI" w:hAnsi="Segoe UI" w:cs="Segoe UI"/>
      <w:sz w:val="18"/>
      <w:szCs w:val="18"/>
    </w:rPr>
  </w:style>
  <w:style w:type="table" w:styleId="TabloKlavuzu">
    <w:name w:val="Table Grid"/>
    <w:basedOn w:val="NormalTablo"/>
    <w:uiPriority w:val="39"/>
    <w:rsid w:val="00CE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687"/>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9A7E75"/>
    <w:pPr>
      <w:ind w:left="720"/>
      <w:contextualSpacing/>
    </w:pPr>
  </w:style>
  <w:style w:type="character" w:styleId="zlenenKpr">
    <w:name w:val="FollowedHyperlink"/>
    <w:basedOn w:val="VarsaylanParagrafYazTipi"/>
    <w:uiPriority w:val="99"/>
    <w:semiHidden/>
    <w:unhideWhenUsed/>
    <w:rsid w:val="009136AA"/>
    <w:rPr>
      <w:color w:val="800080" w:themeColor="followedHyperlink"/>
      <w:u w:val="single"/>
    </w:rPr>
  </w:style>
  <w:style w:type="table" w:customStyle="1" w:styleId="TabloKlavuzu1">
    <w:name w:val="Tablo Kılavuzu1"/>
    <w:basedOn w:val="NormalTablo"/>
    <w:next w:val="TabloKlavuzu"/>
    <w:uiPriority w:val="59"/>
    <w:rsid w:val="006148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7F3"/>
    <w:pPr>
      <w:spacing w:before="100" w:beforeAutospacing="1" w:after="100" w:afterAutospacing="1" w:line="240" w:lineRule="auto"/>
    </w:pPr>
    <w:rPr>
      <w:rFonts w:ascii="Times New Roman" w:eastAsia="Times New Roman" w:hAnsi="Times New Roman" w:cs="Times New Roman"/>
      <w:color w:val="0000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KONTENJANLAR.docx" TargetMode="External"/><Relationship Id="rId3" Type="http://schemas.openxmlformats.org/officeDocument/2006/relationships/styles" Target="styles.xml"/><Relationship Id="rId7" Type="http://schemas.openxmlformats.org/officeDocument/2006/relationships/hyperlink" Target="http://cdn.istanbul.edu.tr/FileHandler2.ashx?f=100-2000-ilan-metni_-lee.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k.gov.tr/documents/10279/30090820/Usul_ve_Esasla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grenci.istanbul.edu.tr/wp-content/uploads/2015/05/ikametbeyani.pdf" TargetMode="External"/><Relationship Id="rId4" Type="http://schemas.openxmlformats.org/officeDocument/2006/relationships/settings" Target="settings.xml"/><Relationship Id="rId9" Type="http://schemas.openxmlformats.org/officeDocument/2006/relationships/hyperlink" Target="file:///C:\Users\Administrator\Downloads\KONTENJANLA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FC5C-B87E-4481-BC76-729D26C0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ist unv</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ENGIN</cp:lastModifiedBy>
  <cp:revision>3</cp:revision>
  <cp:lastPrinted>2017-02-23T08:45:00Z</cp:lastPrinted>
  <dcterms:created xsi:type="dcterms:W3CDTF">2018-08-14T09:05:00Z</dcterms:created>
  <dcterms:modified xsi:type="dcterms:W3CDTF">2018-08-16T06:39:00Z</dcterms:modified>
</cp:coreProperties>
</file>