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0E95F" w14:textId="77777777" w:rsidR="002C75B6" w:rsidRPr="005C418E" w:rsidRDefault="002C75B6" w:rsidP="002C75B6">
      <w:pPr>
        <w:spacing w:after="0"/>
        <w:jc w:val="center"/>
        <w:rPr>
          <w:rFonts w:ascii="Times New Roman" w:hAnsi="Times New Roman" w:cs="Times New Roman"/>
          <w:b/>
          <w:smallCaps/>
        </w:rPr>
      </w:pPr>
      <w:bookmarkStart w:id="0" w:name="_GoBack"/>
      <w:bookmarkEnd w:id="0"/>
      <w:r w:rsidRPr="005C418E">
        <w:rPr>
          <w:rFonts w:ascii="Times New Roman" w:hAnsi="Times New Roman" w:cs="Times New Roman"/>
          <w:b/>
          <w:smallCaps/>
        </w:rPr>
        <w:t>İSTANBUL ÜNİVERSİTESİ HUKUK FAKÜLTESİ</w:t>
      </w:r>
    </w:p>
    <w:p w14:paraId="1885925E" w14:textId="77777777" w:rsidR="002C75B6" w:rsidRPr="005C418E" w:rsidRDefault="002C75B6" w:rsidP="002C75B6">
      <w:pPr>
        <w:spacing w:after="0"/>
        <w:jc w:val="center"/>
        <w:rPr>
          <w:rFonts w:ascii="Times New Roman" w:hAnsi="Times New Roman" w:cs="Times New Roman"/>
          <w:b/>
          <w:smallCaps/>
        </w:rPr>
      </w:pPr>
      <w:r w:rsidRPr="005C418E">
        <w:rPr>
          <w:rFonts w:ascii="Times New Roman" w:hAnsi="Times New Roman" w:cs="Times New Roman"/>
          <w:b/>
          <w:smallCaps/>
        </w:rPr>
        <w:t>İDARE HUKUKU DERSİ BÜTÜNLEME SINAVI</w:t>
      </w:r>
    </w:p>
    <w:p w14:paraId="574CE41B" w14:textId="77777777" w:rsidR="002C75B6" w:rsidRPr="005C418E" w:rsidRDefault="002C75B6" w:rsidP="002C75B6">
      <w:pPr>
        <w:spacing w:after="0"/>
        <w:jc w:val="center"/>
        <w:rPr>
          <w:rFonts w:ascii="Times New Roman" w:hAnsi="Times New Roman" w:cs="Times New Roman"/>
          <w:b/>
        </w:rPr>
      </w:pPr>
      <w:r w:rsidRPr="005C418E">
        <w:rPr>
          <w:rFonts w:ascii="Times New Roman" w:hAnsi="Times New Roman" w:cs="Times New Roman"/>
          <w:b/>
        </w:rPr>
        <w:t>(Tek</w:t>
      </w:r>
      <w:r w:rsidR="00F53307" w:rsidRPr="005C418E">
        <w:rPr>
          <w:rFonts w:ascii="Times New Roman" w:hAnsi="Times New Roman" w:cs="Times New Roman"/>
          <w:b/>
        </w:rPr>
        <w:t xml:space="preserve"> ve İkinci Öğretim</w:t>
      </w:r>
      <w:r w:rsidRPr="005C418E">
        <w:rPr>
          <w:rFonts w:ascii="Times New Roman" w:hAnsi="Times New Roman" w:cs="Times New Roman"/>
          <w:b/>
        </w:rPr>
        <w:t xml:space="preserve"> Öğrencileri İçin-26.08.2016)</w:t>
      </w:r>
    </w:p>
    <w:p w14:paraId="3BD7D659" w14:textId="77777777" w:rsidR="002C75B6" w:rsidRPr="005C418E" w:rsidRDefault="002C75B6" w:rsidP="002C75B6">
      <w:pPr>
        <w:spacing w:after="0"/>
        <w:jc w:val="center"/>
        <w:rPr>
          <w:rFonts w:ascii="Times New Roman" w:hAnsi="Times New Roman" w:cs="Times New Roman"/>
          <w:i/>
        </w:rPr>
      </w:pPr>
      <w:r w:rsidRPr="005C418E">
        <w:rPr>
          <w:rFonts w:ascii="Times New Roman" w:hAnsi="Times New Roman" w:cs="Times New Roman"/>
          <w:i/>
        </w:rPr>
        <w:t xml:space="preserve">Sınav süresi </w:t>
      </w:r>
      <w:r w:rsidRPr="005C418E">
        <w:rPr>
          <w:rFonts w:ascii="Times New Roman" w:hAnsi="Times New Roman" w:cs="Times New Roman"/>
          <w:i/>
          <w:u w:val="single"/>
        </w:rPr>
        <w:t>… dakikadır</w:t>
      </w:r>
      <w:r w:rsidRPr="005C418E">
        <w:rPr>
          <w:rFonts w:ascii="Times New Roman" w:hAnsi="Times New Roman" w:cs="Times New Roman"/>
          <w:i/>
        </w:rPr>
        <w:t>. Ek cevap kâğıdı alınabilir. Başarılar Dileriz.</w:t>
      </w:r>
    </w:p>
    <w:p w14:paraId="6246D571" w14:textId="77777777" w:rsidR="003A4F67" w:rsidRPr="005C418E" w:rsidRDefault="003A4F67" w:rsidP="0091504F">
      <w:pPr>
        <w:spacing w:line="276" w:lineRule="auto"/>
        <w:jc w:val="both"/>
        <w:rPr>
          <w:rFonts w:ascii="Times New Roman" w:hAnsi="Times New Roman" w:cs="Times New Roman"/>
          <w:u w:val="single"/>
        </w:rPr>
      </w:pPr>
      <w:r w:rsidRPr="005C418E">
        <w:rPr>
          <w:rFonts w:ascii="Times New Roman" w:hAnsi="Times New Roman" w:cs="Times New Roman"/>
          <w:b/>
          <w:u w:val="single"/>
        </w:rPr>
        <w:t>Olay:</w:t>
      </w:r>
    </w:p>
    <w:p w14:paraId="52774A55" w14:textId="05FA0823" w:rsidR="0091504F" w:rsidRPr="005C418E" w:rsidRDefault="00EA2337" w:rsidP="00C260B0">
      <w:pPr>
        <w:spacing w:after="60" w:line="276" w:lineRule="auto"/>
        <w:jc w:val="both"/>
        <w:rPr>
          <w:rFonts w:ascii="Times New Roman" w:hAnsi="Times New Roman" w:cs="Times New Roman"/>
        </w:rPr>
      </w:pPr>
      <w:r w:rsidRPr="005C418E">
        <w:rPr>
          <w:rFonts w:ascii="Times New Roman" w:hAnsi="Times New Roman" w:cs="Times New Roman"/>
        </w:rPr>
        <w:t>İstanbul’un Avrupa ve Asya yakaları arasında kesintisiz ve yüksek ka</w:t>
      </w:r>
      <w:r w:rsidR="000B14ED" w:rsidRPr="005C418E">
        <w:rPr>
          <w:rFonts w:ascii="Times New Roman" w:hAnsi="Times New Roman" w:cs="Times New Roman"/>
        </w:rPr>
        <w:t>pasiteli bir banliyö</w:t>
      </w:r>
      <w:r w:rsidR="00052C9F" w:rsidRPr="005C418E">
        <w:rPr>
          <w:rFonts w:ascii="Times New Roman" w:hAnsi="Times New Roman" w:cs="Times New Roman"/>
        </w:rPr>
        <w:t xml:space="preserve"> </w:t>
      </w:r>
      <w:r w:rsidR="009C0550" w:rsidRPr="005C418E">
        <w:rPr>
          <w:rFonts w:ascii="Times New Roman" w:hAnsi="Times New Roman" w:cs="Times New Roman"/>
        </w:rPr>
        <w:t>tren</w:t>
      </w:r>
      <w:r w:rsidR="000B14ED" w:rsidRPr="005C418E">
        <w:rPr>
          <w:rFonts w:ascii="Times New Roman" w:hAnsi="Times New Roman" w:cs="Times New Roman"/>
        </w:rPr>
        <w:t xml:space="preserve"> hattı </w:t>
      </w:r>
      <w:r w:rsidRPr="005C418E">
        <w:rPr>
          <w:rFonts w:ascii="Times New Roman" w:hAnsi="Times New Roman" w:cs="Times New Roman"/>
        </w:rPr>
        <w:t xml:space="preserve">sistemi </w:t>
      </w:r>
      <w:r w:rsidR="00A03F69" w:rsidRPr="005C418E">
        <w:rPr>
          <w:rFonts w:ascii="Times New Roman" w:hAnsi="Times New Roman" w:cs="Times New Roman"/>
        </w:rPr>
        <w:t>kurulması amacıyla</w:t>
      </w:r>
      <w:r w:rsidR="002362B9" w:rsidRPr="005C418E">
        <w:rPr>
          <w:rFonts w:ascii="Times New Roman" w:hAnsi="Times New Roman" w:cs="Times New Roman"/>
        </w:rPr>
        <w:t>, Sirkeci-Halkalı ve</w:t>
      </w:r>
      <w:r w:rsidR="00437E90" w:rsidRPr="005C418E">
        <w:rPr>
          <w:rFonts w:ascii="Times New Roman" w:hAnsi="Times New Roman" w:cs="Times New Roman"/>
        </w:rPr>
        <w:t xml:space="preserve"> Haydarpaşa-</w:t>
      </w:r>
      <w:r w:rsidR="000F6B45" w:rsidRPr="005C418E">
        <w:rPr>
          <w:rFonts w:ascii="Times New Roman" w:hAnsi="Times New Roman" w:cs="Times New Roman"/>
        </w:rPr>
        <w:t xml:space="preserve">Gebze </w:t>
      </w:r>
      <w:r w:rsidR="004D3AE6" w:rsidRPr="005C418E">
        <w:rPr>
          <w:rFonts w:ascii="Times New Roman" w:hAnsi="Times New Roman" w:cs="Times New Roman"/>
        </w:rPr>
        <w:t>tren</w:t>
      </w:r>
      <w:r w:rsidR="000F6B45" w:rsidRPr="005C418E">
        <w:rPr>
          <w:rFonts w:ascii="Times New Roman" w:hAnsi="Times New Roman" w:cs="Times New Roman"/>
        </w:rPr>
        <w:t xml:space="preserve"> seferleri</w:t>
      </w:r>
      <w:r w:rsidR="00437E90" w:rsidRPr="005C418E">
        <w:rPr>
          <w:rFonts w:ascii="Times New Roman" w:hAnsi="Times New Roman" w:cs="Times New Roman"/>
        </w:rPr>
        <w:t xml:space="preserve"> </w:t>
      </w:r>
      <w:r w:rsidR="003357D6" w:rsidRPr="005C418E">
        <w:rPr>
          <w:rFonts w:ascii="Times New Roman" w:hAnsi="Times New Roman" w:cs="Times New Roman"/>
        </w:rPr>
        <w:t>2012</w:t>
      </w:r>
      <w:r w:rsidR="002362B9" w:rsidRPr="005C418E">
        <w:rPr>
          <w:rFonts w:ascii="Times New Roman" w:hAnsi="Times New Roman" w:cs="Times New Roman"/>
        </w:rPr>
        <w:t xml:space="preserve"> yılında </w:t>
      </w:r>
      <w:r w:rsidR="000F6B45" w:rsidRPr="005C418E">
        <w:rPr>
          <w:rFonts w:ascii="Times New Roman" w:hAnsi="Times New Roman" w:cs="Times New Roman"/>
        </w:rPr>
        <w:t>durdurulmuştur.</w:t>
      </w:r>
      <w:r w:rsidR="002362B9" w:rsidRPr="005C418E">
        <w:rPr>
          <w:rFonts w:ascii="Times New Roman" w:hAnsi="Times New Roman" w:cs="Times New Roman"/>
        </w:rPr>
        <w:t xml:space="preserve"> </w:t>
      </w:r>
      <w:r w:rsidR="00560FD1" w:rsidRPr="005C418E">
        <w:rPr>
          <w:rFonts w:ascii="Times New Roman" w:hAnsi="Times New Roman" w:cs="Times New Roman"/>
        </w:rPr>
        <w:t>Ulaştırma</w:t>
      </w:r>
      <w:r w:rsidR="00635C0F" w:rsidRPr="005C418E">
        <w:rPr>
          <w:rFonts w:ascii="Times New Roman" w:hAnsi="Times New Roman" w:cs="Times New Roman"/>
        </w:rPr>
        <w:t>, Denizcilik ve Haberleşme</w:t>
      </w:r>
      <w:r w:rsidR="00B67B3C" w:rsidRPr="005C418E">
        <w:rPr>
          <w:rFonts w:ascii="Times New Roman" w:hAnsi="Times New Roman" w:cs="Times New Roman"/>
        </w:rPr>
        <w:t xml:space="preserve"> Bakanlığı’nca </w:t>
      </w:r>
      <w:r w:rsidR="00052C9F" w:rsidRPr="005C418E">
        <w:rPr>
          <w:rFonts w:ascii="Times New Roman" w:hAnsi="Times New Roman" w:cs="Times New Roman"/>
        </w:rPr>
        <w:t xml:space="preserve">söz konusu demiryolu hattı sisteminin kurulması işi için </w:t>
      </w:r>
      <w:r w:rsidR="00BC748B" w:rsidRPr="005C418E">
        <w:rPr>
          <w:rFonts w:ascii="Times New Roman" w:hAnsi="Times New Roman" w:cs="Times New Roman"/>
        </w:rPr>
        <w:t>u</w:t>
      </w:r>
      <w:r w:rsidR="005C150C" w:rsidRPr="005C418E">
        <w:rPr>
          <w:rFonts w:ascii="Times New Roman" w:hAnsi="Times New Roman" w:cs="Times New Roman"/>
        </w:rPr>
        <w:t>luslar</w:t>
      </w:r>
      <w:r w:rsidR="00410AFB" w:rsidRPr="005C418E">
        <w:rPr>
          <w:rFonts w:ascii="Times New Roman" w:hAnsi="Times New Roman" w:cs="Times New Roman"/>
        </w:rPr>
        <w:t>ar</w:t>
      </w:r>
      <w:r w:rsidR="005C150C" w:rsidRPr="005C418E">
        <w:rPr>
          <w:rFonts w:ascii="Times New Roman" w:hAnsi="Times New Roman" w:cs="Times New Roman"/>
        </w:rPr>
        <w:t xml:space="preserve">ası </w:t>
      </w:r>
      <w:r w:rsidR="00410AFB" w:rsidRPr="005C418E">
        <w:rPr>
          <w:rFonts w:ascii="Times New Roman" w:hAnsi="Times New Roman" w:cs="Times New Roman"/>
        </w:rPr>
        <w:t xml:space="preserve">bir ihale </w:t>
      </w:r>
      <w:r w:rsidR="003B02BC" w:rsidRPr="005C418E">
        <w:rPr>
          <w:rFonts w:ascii="Times New Roman" w:hAnsi="Times New Roman" w:cs="Times New Roman"/>
        </w:rPr>
        <w:t>ilan edilmiştir. Bu ihalede e</w:t>
      </w:r>
      <w:r w:rsidR="00740732" w:rsidRPr="005C418E">
        <w:rPr>
          <w:rFonts w:ascii="Times New Roman" w:hAnsi="Times New Roman" w:cs="Times New Roman"/>
        </w:rPr>
        <w:t xml:space="preserve">n yüksek teklifi veren İspanyol </w:t>
      </w:r>
      <w:r w:rsidR="008B386B" w:rsidRPr="005C418E">
        <w:rPr>
          <w:rFonts w:ascii="Times New Roman" w:hAnsi="Times New Roman" w:cs="Times New Roman"/>
        </w:rPr>
        <w:t xml:space="preserve">(OHL) </w:t>
      </w:r>
      <w:r w:rsidR="00BC748B" w:rsidRPr="005C418E">
        <w:rPr>
          <w:rFonts w:ascii="Times New Roman" w:hAnsi="Times New Roman" w:cs="Times New Roman"/>
        </w:rPr>
        <w:t>Ortak Girişim G</w:t>
      </w:r>
      <w:r w:rsidR="004D3AE6" w:rsidRPr="005C418E">
        <w:rPr>
          <w:rFonts w:ascii="Times New Roman" w:hAnsi="Times New Roman" w:cs="Times New Roman"/>
        </w:rPr>
        <w:t xml:space="preserve">rubu </w:t>
      </w:r>
      <w:r w:rsidR="00410AFB" w:rsidRPr="005C418E">
        <w:rPr>
          <w:rFonts w:ascii="Times New Roman" w:hAnsi="Times New Roman" w:cs="Times New Roman"/>
        </w:rPr>
        <w:t>ile</w:t>
      </w:r>
      <w:r w:rsidR="005C7C8D" w:rsidRPr="005C418E">
        <w:rPr>
          <w:rFonts w:ascii="Times New Roman" w:hAnsi="Times New Roman" w:cs="Times New Roman"/>
        </w:rPr>
        <w:t xml:space="preserve"> imzalanan</w:t>
      </w:r>
      <w:r w:rsidR="00C4097B" w:rsidRPr="005C418E">
        <w:rPr>
          <w:rFonts w:ascii="Times New Roman" w:hAnsi="Times New Roman" w:cs="Times New Roman"/>
        </w:rPr>
        <w:t xml:space="preserve"> </w:t>
      </w:r>
      <w:r w:rsidR="00A743E5" w:rsidRPr="005C418E">
        <w:rPr>
          <w:rFonts w:ascii="Times New Roman" w:hAnsi="Times New Roman" w:cs="Times New Roman"/>
        </w:rPr>
        <w:t xml:space="preserve">tasarla-yap </w:t>
      </w:r>
      <w:r w:rsidR="00410AFB" w:rsidRPr="005C418E">
        <w:rPr>
          <w:rFonts w:ascii="Times New Roman" w:hAnsi="Times New Roman" w:cs="Times New Roman"/>
        </w:rPr>
        <w:t>sözleşme</w:t>
      </w:r>
      <w:r w:rsidR="00C4097B" w:rsidRPr="005C418E">
        <w:rPr>
          <w:rFonts w:ascii="Times New Roman" w:hAnsi="Times New Roman" w:cs="Times New Roman"/>
        </w:rPr>
        <w:t>si</w:t>
      </w:r>
      <w:r w:rsidR="00410AFB" w:rsidRPr="005C418E">
        <w:rPr>
          <w:rFonts w:ascii="Times New Roman" w:hAnsi="Times New Roman" w:cs="Times New Roman"/>
        </w:rPr>
        <w:t xml:space="preserve">, Boğaz’ın her iki yakasındaki mevcut iki </w:t>
      </w:r>
      <w:r w:rsidR="003B02BC" w:rsidRPr="005C418E">
        <w:rPr>
          <w:rFonts w:ascii="Times New Roman" w:hAnsi="Times New Roman" w:cs="Times New Roman"/>
        </w:rPr>
        <w:t xml:space="preserve">demiryolu </w:t>
      </w:r>
      <w:r w:rsidR="00410AFB" w:rsidRPr="005C418E">
        <w:rPr>
          <w:rFonts w:ascii="Times New Roman" w:hAnsi="Times New Roman" w:cs="Times New Roman"/>
        </w:rPr>
        <w:t>hattın</w:t>
      </w:r>
      <w:r w:rsidR="003B02BC" w:rsidRPr="005C418E">
        <w:rPr>
          <w:rFonts w:ascii="Times New Roman" w:hAnsi="Times New Roman" w:cs="Times New Roman"/>
        </w:rPr>
        <w:t>ın</w:t>
      </w:r>
      <w:r w:rsidR="00410AFB" w:rsidRPr="005C418E">
        <w:rPr>
          <w:rFonts w:ascii="Times New Roman" w:hAnsi="Times New Roman" w:cs="Times New Roman"/>
        </w:rPr>
        <w:t xml:space="preserve"> tamamen yenilenmesi</w:t>
      </w:r>
      <w:r w:rsidR="004D3AE6" w:rsidRPr="005C418E">
        <w:rPr>
          <w:rFonts w:ascii="Times New Roman" w:hAnsi="Times New Roman" w:cs="Times New Roman"/>
        </w:rPr>
        <w:t>ni,</w:t>
      </w:r>
      <w:r w:rsidR="00410AFB" w:rsidRPr="005C418E">
        <w:rPr>
          <w:rFonts w:ascii="Times New Roman" w:hAnsi="Times New Roman" w:cs="Times New Roman"/>
        </w:rPr>
        <w:t xml:space="preserve"> yeni bir üçüncü hattın inşa edilmesi</w:t>
      </w:r>
      <w:r w:rsidR="00A03F69" w:rsidRPr="005C418E">
        <w:rPr>
          <w:rFonts w:ascii="Times New Roman" w:hAnsi="Times New Roman" w:cs="Times New Roman"/>
        </w:rPr>
        <w:t>ni</w:t>
      </w:r>
      <w:r w:rsidR="00B64389" w:rsidRPr="005C418E">
        <w:rPr>
          <w:rFonts w:ascii="Times New Roman" w:hAnsi="Times New Roman" w:cs="Times New Roman"/>
        </w:rPr>
        <w:t xml:space="preserve"> ve</w:t>
      </w:r>
      <w:r w:rsidR="00410AFB" w:rsidRPr="005C418E">
        <w:rPr>
          <w:rFonts w:ascii="Times New Roman" w:hAnsi="Times New Roman" w:cs="Times New Roman"/>
        </w:rPr>
        <w:t xml:space="preserve"> </w:t>
      </w:r>
      <w:r w:rsidR="00A4113C" w:rsidRPr="005C418E">
        <w:rPr>
          <w:rFonts w:ascii="Times New Roman" w:hAnsi="Times New Roman" w:cs="Times New Roman"/>
        </w:rPr>
        <w:t xml:space="preserve">mevcut olan tren istasyonlarının restore edilmesi ile 9 adet yeni, tarihi doku ile uyumlu, modern bir mimari çözümlemeyle tasarlanan istasyon inşasını konu edinmektedir. </w:t>
      </w:r>
      <w:proofErr w:type="spellStart"/>
      <w:r w:rsidR="00B64389" w:rsidRPr="005C418E">
        <w:rPr>
          <w:rFonts w:ascii="Times New Roman" w:hAnsi="Times New Roman" w:cs="Times New Roman"/>
          <w:lang w:val="en-US"/>
        </w:rPr>
        <w:t>Ayrıca</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tescilli</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bir</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yapı</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olan</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Göztepe</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istasyonunun</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ise</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yıkılmaksızın</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kızağa</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alınmak</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suretiyle</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korunarak</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uygun</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bir</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mesafeye</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taşınması</w:t>
      </w:r>
      <w:proofErr w:type="spellEnd"/>
      <w:r w:rsidR="00B64389" w:rsidRPr="005C418E">
        <w:rPr>
          <w:rFonts w:ascii="Times New Roman" w:hAnsi="Times New Roman" w:cs="Times New Roman"/>
          <w:lang w:val="en-US"/>
        </w:rPr>
        <w:t xml:space="preserve"> </w:t>
      </w:r>
      <w:proofErr w:type="spellStart"/>
      <w:r w:rsidR="00B64389" w:rsidRPr="005C418E">
        <w:rPr>
          <w:rFonts w:ascii="Times New Roman" w:hAnsi="Times New Roman" w:cs="Times New Roman"/>
          <w:lang w:val="en-US"/>
        </w:rPr>
        <w:t>kararlaştırılmıştır</w:t>
      </w:r>
      <w:proofErr w:type="spellEnd"/>
      <w:r w:rsidR="00B64389" w:rsidRPr="005C418E">
        <w:rPr>
          <w:rFonts w:ascii="Times New Roman" w:hAnsi="Times New Roman" w:cs="Times New Roman"/>
          <w:lang w:val="en-US"/>
        </w:rPr>
        <w:t xml:space="preserve">. </w:t>
      </w:r>
      <w:r w:rsidR="00052C9F" w:rsidRPr="005C418E">
        <w:rPr>
          <w:rFonts w:ascii="Times New Roman" w:hAnsi="Times New Roman" w:cs="Times New Roman"/>
        </w:rPr>
        <w:t xml:space="preserve">Anlaşmaya göre, </w:t>
      </w:r>
      <w:r w:rsidR="00B64389" w:rsidRPr="005C418E">
        <w:rPr>
          <w:rFonts w:ascii="Times New Roman" w:hAnsi="Times New Roman" w:cs="Times New Roman"/>
        </w:rPr>
        <w:t>(OHL) ortak girişim grubu</w:t>
      </w:r>
      <w:r w:rsidR="00052C9F" w:rsidRPr="005C418E">
        <w:rPr>
          <w:rFonts w:ascii="Times New Roman" w:hAnsi="Times New Roman" w:cs="Times New Roman"/>
        </w:rPr>
        <w:t xml:space="preserve"> bu işleri, kararlaştırılan </w:t>
      </w:r>
      <w:r w:rsidR="00BC748B" w:rsidRPr="005C418E">
        <w:rPr>
          <w:rFonts w:ascii="Times New Roman" w:hAnsi="Times New Roman" w:cs="Times New Roman"/>
        </w:rPr>
        <w:t>1.42 milyar</w:t>
      </w:r>
      <w:r w:rsidR="00B64389" w:rsidRPr="005C418E">
        <w:rPr>
          <w:rFonts w:ascii="Times New Roman" w:hAnsi="Times New Roman" w:cs="Times New Roman"/>
        </w:rPr>
        <w:t xml:space="preserve"> Euro</w:t>
      </w:r>
      <w:r w:rsidR="00052C9F" w:rsidRPr="005C418E">
        <w:rPr>
          <w:rFonts w:ascii="Times New Roman" w:hAnsi="Times New Roman" w:cs="Times New Roman"/>
        </w:rPr>
        <w:t xml:space="preserve"> ve istasyonlarda yer alacak restoranların yirmi yıllık işletme hakkı karşılığında yapacaktır. </w:t>
      </w:r>
    </w:p>
    <w:p w14:paraId="456B8980" w14:textId="77A14066" w:rsidR="001C374D" w:rsidRPr="005C418E" w:rsidRDefault="00BC748B" w:rsidP="00C260B0">
      <w:pPr>
        <w:spacing w:after="60" w:line="276" w:lineRule="auto"/>
        <w:jc w:val="both"/>
        <w:rPr>
          <w:rFonts w:ascii="Times New Roman" w:hAnsi="Times New Roman" w:cs="Times New Roman"/>
        </w:rPr>
      </w:pPr>
      <w:r w:rsidRPr="005C418E">
        <w:rPr>
          <w:rFonts w:ascii="Times New Roman" w:hAnsi="Times New Roman" w:cs="Times New Roman"/>
        </w:rPr>
        <w:t>(OHL) Ortak Girişim G</w:t>
      </w:r>
      <w:r w:rsidR="00B64389" w:rsidRPr="005C418E">
        <w:rPr>
          <w:rFonts w:ascii="Times New Roman" w:hAnsi="Times New Roman" w:cs="Times New Roman"/>
        </w:rPr>
        <w:t>rubu</w:t>
      </w:r>
      <w:r w:rsidR="00314309" w:rsidRPr="005C418E">
        <w:rPr>
          <w:rFonts w:ascii="Times New Roman" w:hAnsi="Times New Roman" w:cs="Times New Roman"/>
        </w:rPr>
        <w:t xml:space="preserve"> tarafından gerçekleştirilen</w:t>
      </w:r>
      <w:r w:rsidR="00A417B2" w:rsidRPr="005C418E">
        <w:rPr>
          <w:rFonts w:ascii="Times New Roman" w:hAnsi="Times New Roman" w:cs="Times New Roman"/>
        </w:rPr>
        <w:t xml:space="preserve"> </w:t>
      </w:r>
      <w:r w:rsidR="00BD1325" w:rsidRPr="005C418E">
        <w:rPr>
          <w:rFonts w:ascii="Times New Roman" w:hAnsi="Times New Roman" w:cs="Times New Roman"/>
        </w:rPr>
        <w:t>demiryolu yapım işi için gerekli kamulaştırma işlemleri Ulaştırma Bakanlığı’nca yürütülmektedir.</w:t>
      </w:r>
      <w:r w:rsidR="009464B9" w:rsidRPr="005C418E">
        <w:rPr>
          <w:rFonts w:ascii="Times New Roman" w:hAnsi="Times New Roman" w:cs="Times New Roman"/>
        </w:rPr>
        <w:t xml:space="preserve"> </w:t>
      </w:r>
      <w:r w:rsidR="00A4113C" w:rsidRPr="005C418E">
        <w:rPr>
          <w:rFonts w:ascii="Times New Roman" w:hAnsi="Times New Roman" w:cs="Times New Roman"/>
        </w:rPr>
        <w:t xml:space="preserve">Projenin zamanında bitirilebilmesi ve sözleşmenin gereği gibi ifa edilebilmesi için </w:t>
      </w:r>
      <w:r w:rsidR="0000406F" w:rsidRPr="005C418E">
        <w:rPr>
          <w:rFonts w:ascii="Times New Roman" w:hAnsi="Times New Roman" w:cs="Times New Roman"/>
        </w:rPr>
        <w:t xml:space="preserve">Bakanlar Kurulunca, Pendik’te bulunan bir taşınmazın </w:t>
      </w:r>
      <w:r w:rsidR="00DA790D" w:rsidRPr="005C418E">
        <w:rPr>
          <w:rFonts w:ascii="Times New Roman" w:hAnsi="Times New Roman" w:cs="Times New Roman"/>
        </w:rPr>
        <w:t>Ulaştırma Bakanlığı tarafından</w:t>
      </w:r>
      <w:r w:rsidR="00B64389" w:rsidRPr="005C418E">
        <w:rPr>
          <w:rFonts w:ascii="Times New Roman" w:hAnsi="Times New Roman" w:cs="Times New Roman"/>
        </w:rPr>
        <w:t xml:space="preserve"> </w:t>
      </w:r>
      <w:r w:rsidR="00EC715D" w:rsidRPr="005C418E">
        <w:rPr>
          <w:rFonts w:ascii="Times New Roman" w:hAnsi="Times New Roman" w:cs="Times New Roman"/>
        </w:rPr>
        <w:t>acele kamulaştırılmasına</w:t>
      </w:r>
      <w:r w:rsidR="00B64389" w:rsidRPr="005C418E">
        <w:rPr>
          <w:rFonts w:ascii="Times New Roman" w:hAnsi="Times New Roman" w:cs="Times New Roman"/>
        </w:rPr>
        <w:t xml:space="preserve"> karar verilmiştir.</w:t>
      </w:r>
    </w:p>
    <w:p w14:paraId="21A5C3D3" w14:textId="5EE0D3D0" w:rsidR="000E4B9A" w:rsidRPr="005C418E" w:rsidRDefault="00BC748B" w:rsidP="00C260B0">
      <w:pPr>
        <w:spacing w:after="60" w:line="276" w:lineRule="auto"/>
        <w:jc w:val="both"/>
        <w:rPr>
          <w:rFonts w:ascii="Times New Roman" w:hAnsi="Times New Roman" w:cs="Times New Roman"/>
        </w:rPr>
      </w:pPr>
      <w:r w:rsidRPr="005C418E">
        <w:rPr>
          <w:rFonts w:ascii="Times New Roman" w:hAnsi="Times New Roman" w:cs="Times New Roman"/>
        </w:rPr>
        <w:t>(OHL) Ortak Girişim G</w:t>
      </w:r>
      <w:r w:rsidR="00B64389" w:rsidRPr="005C418E">
        <w:rPr>
          <w:rFonts w:ascii="Times New Roman" w:hAnsi="Times New Roman" w:cs="Times New Roman"/>
        </w:rPr>
        <w:t>rubu</w:t>
      </w:r>
      <w:r w:rsidR="00094E9F" w:rsidRPr="005C418E">
        <w:rPr>
          <w:rFonts w:ascii="Times New Roman" w:hAnsi="Times New Roman" w:cs="Times New Roman"/>
        </w:rPr>
        <w:t xml:space="preserve">, </w:t>
      </w:r>
      <w:r w:rsidR="00A4113C" w:rsidRPr="005C418E">
        <w:rPr>
          <w:rFonts w:ascii="Times New Roman" w:hAnsi="Times New Roman" w:cs="Times New Roman"/>
        </w:rPr>
        <w:t>Göztepe İ</w:t>
      </w:r>
      <w:r w:rsidR="0022358A" w:rsidRPr="005C418E">
        <w:rPr>
          <w:rFonts w:ascii="Times New Roman" w:hAnsi="Times New Roman" w:cs="Times New Roman"/>
        </w:rPr>
        <w:t xml:space="preserve">stasyonunda yapılacak </w:t>
      </w:r>
      <w:r w:rsidR="00740732" w:rsidRPr="005C418E">
        <w:rPr>
          <w:rFonts w:ascii="Times New Roman" w:hAnsi="Times New Roman" w:cs="Times New Roman"/>
        </w:rPr>
        <w:t>restorasyon</w:t>
      </w:r>
      <w:r w:rsidR="0022358A" w:rsidRPr="005C418E">
        <w:rPr>
          <w:rFonts w:ascii="Times New Roman" w:hAnsi="Times New Roman" w:cs="Times New Roman"/>
        </w:rPr>
        <w:t xml:space="preserve"> çalışmaları için</w:t>
      </w:r>
      <w:r w:rsidR="00E663F8" w:rsidRPr="005C418E">
        <w:rPr>
          <w:rFonts w:ascii="Times New Roman" w:hAnsi="Times New Roman" w:cs="Times New Roman"/>
        </w:rPr>
        <w:t xml:space="preserve"> İstanbul 5 numaralı Kültür Va</w:t>
      </w:r>
      <w:r w:rsidR="0022358A" w:rsidRPr="005C418E">
        <w:rPr>
          <w:rFonts w:ascii="Times New Roman" w:hAnsi="Times New Roman" w:cs="Times New Roman"/>
        </w:rPr>
        <w:t>rl</w:t>
      </w:r>
      <w:r w:rsidR="00927E1D" w:rsidRPr="005C418E">
        <w:rPr>
          <w:rFonts w:ascii="Times New Roman" w:hAnsi="Times New Roman" w:cs="Times New Roman"/>
        </w:rPr>
        <w:t>ıklarını Koruma Bölge Kurulu</w:t>
      </w:r>
      <w:r w:rsidR="00A35B58" w:rsidRPr="005C418E">
        <w:rPr>
          <w:rFonts w:ascii="Times New Roman" w:hAnsi="Times New Roman" w:cs="Times New Roman"/>
        </w:rPr>
        <w:t>’</w:t>
      </w:r>
      <w:r w:rsidR="00400C32" w:rsidRPr="005C418E">
        <w:rPr>
          <w:rFonts w:ascii="Times New Roman" w:hAnsi="Times New Roman" w:cs="Times New Roman"/>
        </w:rPr>
        <w:t>nun restorasyon projesine ilişkin</w:t>
      </w:r>
      <w:r w:rsidR="0022358A" w:rsidRPr="005C418E">
        <w:rPr>
          <w:rFonts w:ascii="Times New Roman" w:hAnsi="Times New Roman" w:cs="Times New Roman"/>
        </w:rPr>
        <w:t xml:space="preserve"> karar</w:t>
      </w:r>
      <w:r w:rsidR="002C1C10" w:rsidRPr="005C418E">
        <w:rPr>
          <w:rFonts w:ascii="Times New Roman" w:hAnsi="Times New Roman" w:cs="Times New Roman"/>
        </w:rPr>
        <w:t>ı</w:t>
      </w:r>
      <w:r w:rsidR="00927E1D" w:rsidRPr="005C418E">
        <w:rPr>
          <w:rFonts w:ascii="Times New Roman" w:hAnsi="Times New Roman" w:cs="Times New Roman"/>
        </w:rPr>
        <w:t>nın</w:t>
      </w:r>
      <w:r w:rsidR="002C1C10" w:rsidRPr="005C418E">
        <w:rPr>
          <w:rFonts w:ascii="Times New Roman" w:hAnsi="Times New Roman" w:cs="Times New Roman"/>
        </w:rPr>
        <w:t xml:space="preserve"> </w:t>
      </w:r>
      <w:r w:rsidR="00F018AF" w:rsidRPr="005C418E">
        <w:rPr>
          <w:rFonts w:ascii="Times New Roman" w:hAnsi="Times New Roman" w:cs="Times New Roman"/>
        </w:rPr>
        <w:t>henüz açıklanma</w:t>
      </w:r>
      <w:r w:rsidR="00400C32" w:rsidRPr="005C418E">
        <w:rPr>
          <w:rFonts w:ascii="Times New Roman" w:hAnsi="Times New Roman" w:cs="Times New Roman"/>
        </w:rPr>
        <w:t>ması</w:t>
      </w:r>
      <w:r w:rsidR="00B67B3C" w:rsidRPr="005C418E">
        <w:rPr>
          <w:rFonts w:ascii="Times New Roman" w:hAnsi="Times New Roman" w:cs="Times New Roman"/>
        </w:rPr>
        <w:t xml:space="preserve"> ve</w:t>
      </w:r>
      <w:r w:rsidR="00400C32" w:rsidRPr="005C418E">
        <w:rPr>
          <w:rFonts w:ascii="Times New Roman" w:hAnsi="Times New Roman" w:cs="Times New Roman"/>
        </w:rPr>
        <w:t xml:space="preserve"> </w:t>
      </w:r>
      <w:r w:rsidR="00927E1D" w:rsidRPr="005C418E">
        <w:rPr>
          <w:rFonts w:ascii="Times New Roman" w:hAnsi="Times New Roman" w:cs="Times New Roman"/>
        </w:rPr>
        <w:t>TCDD’nin Bakırköy İstasyonunda yer alan kiracılarının tahliye işlemlerinin henüz sonuçlan</w:t>
      </w:r>
      <w:r w:rsidR="00400C32" w:rsidRPr="005C418E">
        <w:rPr>
          <w:rFonts w:ascii="Times New Roman" w:hAnsi="Times New Roman" w:cs="Times New Roman"/>
        </w:rPr>
        <w:t>maması neden</w:t>
      </w:r>
      <w:r w:rsidR="00B67B3C" w:rsidRPr="005C418E">
        <w:rPr>
          <w:rFonts w:ascii="Times New Roman" w:hAnsi="Times New Roman" w:cs="Times New Roman"/>
        </w:rPr>
        <w:t>ler</w:t>
      </w:r>
      <w:r w:rsidR="00400C32" w:rsidRPr="005C418E">
        <w:rPr>
          <w:rFonts w:ascii="Times New Roman" w:hAnsi="Times New Roman" w:cs="Times New Roman"/>
        </w:rPr>
        <w:t xml:space="preserve">iyle, projede gecikme yaşandığını ve </w:t>
      </w:r>
      <w:r w:rsidR="00927E1D" w:rsidRPr="005C418E">
        <w:rPr>
          <w:rFonts w:ascii="Times New Roman" w:hAnsi="Times New Roman" w:cs="Times New Roman"/>
        </w:rPr>
        <w:t>mali külfete girdiğini</w:t>
      </w:r>
      <w:r w:rsidR="00400C32" w:rsidRPr="005C418E">
        <w:rPr>
          <w:rFonts w:ascii="Times New Roman" w:hAnsi="Times New Roman" w:cs="Times New Roman"/>
        </w:rPr>
        <w:t xml:space="preserve">, bu koşullarla </w:t>
      </w:r>
      <w:r w:rsidR="00927E1D" w:rsidRPr="005C418E">
        <w:rPr>
          <w:rFonts w:ascii="Times New Roman" w:hAnsi="Times New Roman" w:cs="Times New Roman"/>
        </w:rPr>
        <w:t xml:space="preserve">sözleşmeyi ifa edemeyeceğini beyan ederek ek </w:t>
      </w:r>
      <w:r w:rsidR="00E010B3" w:rsidRPr="005C418E">
        <w:rPr>
          <w:rFonts w:ascii="Times New Roman" w:hAnsi="Times New Roman" w:cs="Times New Roman"/>
        </w:rPr>
        <w:t xml:space="preserve">süre </w:t>
      </w:r>
      <w:r w:rsidR="00927E1D" w:rsidRPr="005C418E">
        <w:rPr>
          <w:rFonts w:ascii="Times New Roman" w:hAnsi="Times New Roman" w:cs="Times New Roman"/>
        </w:rPr>
        <w:t xml:space="preserve">ve </w:t>
      </w:r>
      <w:r w:rsidR="00740732" w:rsidRPr="005C418E">
        <w:rPr>
          <w:rFonts w:ascii="Times New Roman" w:hAnsi="Times New Roman" w:cs="Times New Roman"/>
        </w:rPr>
        <w:t xml:space="preserve">ek </w:t>
      </w:r>
      <w:r w:rsidR="00927E1D" w:rsidRPr="005C418E">
        <w:rPr>
          <w:rFonts w:ascii="Times New Roman" w:hAnsi="Times New Roman" w:cs="Times New Roman"/>
        </w:rPr>
        <w:t xml:space="preserve">bedel </w:t>
      </w:r>
      <w:r w:rsidR="0091504F" w:rsidRPr="005C418E">
        <w:rPr>
          <w:rFonts w:ascii="Times New Roman" w:hAnsi="Times New Roman" w:cs="Times New Roman"/>
        </w:rPr>
        <w:t>talebinde bulun</w:t>
      </w:r>
      <w:r w:rsidR="00E010B3" w:rsidRPr="005C418E">
        <w:rPr>
          <w:rFonts w:ascii="Times New Roman" w:hAnsi="Times New Roman" w:cs="Times New Roman"/>
        </w:rPr>
        <w:t>m</w:t>
      </w:r>
      <w:r w:rsidR="005A15EE" w:rsidRPr="005C418E">
        <w:rPr>
          <w:rFonts w:ascii="Times New Roman" w:hAnsi="Times New Roman" w:cs="Times New Roman"/>
        </w:rPr>
        <w:t>uştur.</w:t>
      </w:r>
      <w:r w:rsidR="00743B34" w:rsidRPr="005C418E">
        <w:rPr>
          <w:rFonts w:ascii="Times New Roman" w:hAnsi="Times New Roman" w:cs="Times New Roman"/>
        </w:rPr>
        <w:t xml:space="preserve"> </w:t>
      </w:r>
    </w:p>
    <w:p w14:paraId="4986DF8C" w14:textId="141F9C7E" w:rsidR="00D80C13" w:rsidRPr="005C418E" w:rsidRDefault="009A2DCE" w:rsidP="00C260B0">
      <w:pPr>
        <w:spacing w:after="60" w:line="276" w:lineRule="auto"/>
        <w:jc w:val="both"/>
        <w:rPr>
          <w:rFonts w:ascii="Times New Roman" w:hAnsi="Times New Roman" w:cs="Times New Roman"/>
        </w:rPr>
      </w:pPr>
      <w:r w:rsidRPr="005C418E">
        <w:rPr>
          <w:rFonts w:ascii="Times New Roman" w:hAnsi="Times New Roman" w:cs="Times New Roman"/>
        </w:rPr>
        <w:t xml:space="preserve">Tescilli bir yapı olan Göztepe İstasyonu’nun </w:t>
      </w:r>
      <w:r w:rsidR="00743B34" w:rsidRPr="005C418E">
        <w:rPr>
          <w:rFonts w:ascii="Times New Roman" w:hAnsi="Times New Roman" w:cs="Times New Roman"/>
        </w:rPr>
        <w:t>bu</w:t>
      </w:r>
      <w:r w:rsidR="00A4113C" w:rsidRPr="005C418E">
        <w:rPr>
          <w:rFonts w:ascii="Times New Roman" w:hAnsi="Times New Roman" w:cs="Times New Roman"/>
        </w:rPr>
        <w:t>l</w:t>
      </w:r>
      <w:r w:rsidR="002222B6" w:rsidRPr="005C418E">
        <w:rPr>
          <w:rFonts w:ascii="Times New Roman" w:hAnsi="Times New Roman" w:cs="Times New Roman"/>
        </w:rPr>
        <w:t xml:space="preserve">unduğu parsele komşu parselde yer alan ve </w:t>
      </w:r>
      <w:r w:rsidRPr="005C418E">
        <w:rPr>
          <w:rFonts w:ascii="Times New Roman" w:hAnsi="Times New Roman" w:cs="Times New Roman"/>
        </w:rPr>
        <w:t xml:space="preserve">Koruma Amaçlı İmar Planı sınırları içinde bulunan </w:t>
      </w:r>
      <w:r w:rsidR="00BC748B" w:rsidRPr="005C418E">
        <w:rPr>
          <w:rFonts w:ascii="Times New Roman" w:hAnsi="Times New Roman" w:cs="Times New Roman"/>
        </w:rPr>
        <w:t>binanın</w:t>
      </w:r>
      <w:r w:rsidR="00743B34" w:rsidRPr="005C418E">
        <w:rPr>
          <w:rFonts w:ascii="Times New Roman" w:hAnsi="Times New Roman" w:cs="Times New Roman"/>
        </w:rPr>
        <w:t xml:space="preserve"> sahibi Bayan (B) ise, </w:t>
      </w:r>
      <w:r w:rsidR="00A4113C" w:rsidRPr="005C418E">
        <w:rPr>
          <w:rFonts w:ascii="Times New Roman" w:hAnsi="Times New Roman" w:cs="Times New Roman"/>
        </w:rPr>
        <w:t>binasını yeniden inşa etme amacıyla Belediye’ye ruhsat başvurusunda bulunmuştur.</w:t>
      </w:r>
      <w:r w:rsidR="00B67B3C" w:rsidRPr="005C418E">
        <w:rPr>
          <w:rFonts w:ascii="Times New Roman" w:hAnsi="Times New Roman" w:cs="Times New Roman"/>
        </w:rPr>
        <w:t xml:space="preserve"> </w:t>
      </w:r>
      <w:r w:rsidR="000E4B9A" w:rsidRPr="005C418E">
        <w:rPr>
          <w:rFonts w:ascii="Times New Roman" w:hAnsi="Times New Roman" w:cs="Times New Roman"/>
        </w:rPr>
        <w:t xml:space="preserve">Belediye </w:t>
      </w:r>
      <w:r w:rsidR="0000406F" w:rsidRPr="005C418E">
        <w:rPr>
          <w:rFonts w:ascii="Times New Roman" w:hAnsi="Times New Roman" w:cs="Times New Roman"/>
        </w:rPr>
        <w:t xml:space="preserve">bu talebi 720 sayılı </w:t>
      </w:r>
      <w:r w:rsidR="000E4B9A" w:rsidRPr="005C418E">
        <w:rPr>
          <w:rFonts w:ascii="Times New Roman" w:hAnsi="Times New Roman" w:cs="Times New Roman"/>
        </w:rPr>
        <w:t>ilke kararı</w:t>
      </w:r>
      <w:r w:rsidR="0000406F" w:rsidRPr="005C418E">
        <w:rPr>
          <w:rFonts w:ascii="Times New Roman" w:hAnsi="Times New Roman" w:cs="Times New Roman"/>
        </w:rPr>
        <w:t>nın 3.3. maddesini</w:t>
      </w:r>
      <w:r w:rsidR="000E4B9A" w:rsidRPr="005C418E">
        <w:rPr>
          <w:rFonts w:ascii="Times New Roman" w:hAnsi="Times New Roman" w:cs="Times New Roman"/>
        </w:rPr>
        <w:t xml:space="preserve"> gerekçe göstererek reddetmiştir. </w:t>
      </w:r>
      <w:r w:rsidR="0000406F" w:rsidRPr="005C418E">
        <w:rPr>
          <w:rFonts w:ascii="Times New Roman" w:hAnsi="Times New Roman" w:cs="Times New Roman"/>
        </w:rPr>
        <w:t xml:space="preserve"> </w:t>
      </w:r>
    </w:p>
    <w:p w14:paraId="1AD5FD92" w14:textId="4B7E457E" w:rsidR="009A2DCE" w:rsidRPr="005C418E" w:rsidRDefault="009A2DCE" w:rsidP="00F30B07">
      <w:pPr>
        <w:spacing w:after="60" w:line="276" w:lineRule="auto"/>
        <w:jc w:val="both"/>
        <w:rPr>
          <w:rFonts w:ascii="Times New Roman" w:hAnsi="Times New Roman" w:cs="Times New Roman"/>
        </w:rPr>
      </w:pPr>
      <w:r w:rsidRPr="005C418E">
        <w:rPr>
          <w:rFonts w:ascii="Times New Roman" w:hAnsi="Times New Roman" w:cs="Times New Roman"/>
        </w:rPr>
        <w:t>Kentsel ve tarihi sit alanı niteliğindeki</w:t>
      </w:r>
      <w:r w:rsidR="00823D41" w:rsidRPr="005C418E">
        <w:rPr>
          <w:rFonts w:ascii="Times New Roman" w:hAnsi="Times New Roman" w:cs="Times New Roman"/>
        </w:rPr>
        <w:t xml:space="preserve"> Haydarpaşa Garı’na çekilen</w:t>
      </w:r>
      <w:r w:rsidR="00400C32" w:rsidRPr="005C418E">
        <w:rPr>
          <w:rFonts w:ascii="Times New Roman" w:hAnsi="Times New Roman" w:cs="Times New Roman"/>
        </w:rPr>
        <w:t xml:space="preserve"> </w:t>
      </w:r>
      <w:r w:rsidR="00740441" w:rsidRPr="005C418E">
        <w:rPr>
          <w:rFonts w:ascii="Times New Roman" w:hAnsi="Times New Roman" w:cs="Times New Roman"/>
        </w:rPr>
        <w:t>kullanım dışı</w:t>
      </w:r>
      <w:r w:rsidR="009C0550" w:rsidRPr="005C418E">
        <w:rPr>
          <w:rFonts w:ascii="Times New Roman" w:hAnsi="Times New Roman" w:cs="Times New Roman"/>
        </w:rPr>
        <w:t xml:space="preserve"> </w:t>
      </w:r>
      <w:r w:rsidR="00B04093" w:rsidRPr="005C418E">
        <w:rPr>
          <w:rFonts w:ascii="Times New Roman" w:hAnsi="Times New Roman" w:cs="Times New Roman"/>
        </w:rPr>
        <w:t>vagonlar</w:t>
      </w:r>
      <w:r w:rsidR="009C0550" w:rsidRPr="005C418E">
        <w:rPr>
          <w:rFonts w:ascii="Times New Roman" w:hAnsi="Times New Roman" w:cs="Times New Roman"/>
        </w:rPr>
        <w:t xml:space="preserve"> </w:t>
      </w:r>
      <w:r w:rsidR="00823D41" w:rsidRPr="005C418E">
        <w:rPr>
          <w:rFonts w:ascii="Times New Roman" w:hAnsi="Times New Roman" w:cs="Times New Roman"/>
        </w:rPr>
        <w:t xml:space="preserve">ve garın içinde bulunan bazı duvarlar, </w:t>
      </w:r>
      <w:proofErr w:type="spellStart"/>
      <w:r w:rsidR="00400C32" w:rsidRPr="005C418E">
        <w:rPr>
          <w:rFonts w:ascii="Times New Roman" w:hAnsi="Times New Roman" w:cs="Times New Roman"/>
        </w:rPr>
        <w:t>grafiticiler</w:t>
      </w:r>
      <w:proofErr w:type="spellEnd"/>
      <w:r w:rsidR="00400C32" w:rsidRPr="005C418E">
        <w:rPr>
          <w:rFonts w:ascii="Times New Roman" w:hAnsi="Times New Roman" w:cs="Times New Roman"/>
        </w:rPr>
        <w:t xml:space="preserve"> tarafından </w:t>
      </w:r>
      <w:r w:rsidR="00823D41" w:rsidRPr="005C418E">
        <w:rPr>
          <w:rFonts w:ascii="Times New Roman" w:hAnsi="Times New Roman" w:cs="Times New Roman"/>
        </w:rPr>
        <w:t xml:space="preserve">herhangi bir izin </w:t>
      </w:r>
      <w:r w:rsidR="00096455" w:rsidRPr="005C418E">
        <w:rPr>
          <w:rFonts w:ascii="Times New Roman" w:hAnsi="Times New Roman" w:cs="Times New Roman"/>
        </w:rPr>
        <w:t xml:space="preserve">alınmaksızın </w:t>
      </w:r>
      <w:r w:rsidR="00823D41" w:rsidRPr="005C418E">
        <w:rPr>
          <w:rFonts w:ascii="Times New Roman" w:hAnsi="Times New Roman" w:cs="Times New Roman"/>
        </w:rPr>
        <w:t>çeşitli yazı</w:t>
      </w:r>
      <w:r w:rsidR="00A35B58" w:rsidRPr="005C418E">
        <w:rPr>
          <w:rFonts w:ascii="Times New Roman" w:hAnsi="Times New Roman" w:cs="Times New Roman"/>
        </w:rPr>
        <w:t>-</w:t>
      </w:r>
      <w:r w:rsidR="00823D41" w:rsidRPr="005C418E">
        <w:rPr>
          <w:rFonts w:ascii="Times New Roman" w:hAnsi="Times New Roman" w:cs="Times New Roman"/>
        </w:rPr>
        <w:t xml:space="preserve">figürlerle donatılmış ve ilginç bir görünüme kavuşmuştur. Dikkat çeken bu durum üzerine </w:t>
      </w:r>
      <w:r w:rsidR="00400C32" w:rsidRPr="005C418E">
        <w:rPr>
          <w:rFonts w:ascii="Times New Roman" w:hAnsi="Times New Roman" w:cs="Times New Roman"/>
        </w:rPr>
        <w:t xml:space="preserve">bazı </w:t>
      </w:r>
      <w:r w:rsidR="00823D41" w:rsidRPr="005C418E">
        <w:rPr>
          <w:rFonts w:ascii="Times New Roman" w:hAnsi="Times New Roman" w:cs="Times New Roman"/>
        </w:rPr>
        <w:t xml:space="preserve">prodüksiyon firmaları, TCDD yönetiminden aldıkları izin ile söz konusu alanda dizi-film çekimleri gerçekleştirmektedir. </w:t>
      </w:r>
      <w:r w:rsidR="00400C32" w:rsidRPr="005C418E">
        <w:rPr>
          <w:rFonts w:ascii="Times New Roman" w:hAnsi="Times New Roman" w:cs="Times New Roman"/>
        </w:rPr>
        <w:t xml:space="preserve">Bu arada </w:t>
      </w:r>
      <w:r w:rsidR="00823D41" w:rsidRPr="005C418E">
        <w:rPr>
          <w:rFonts w:ascii="Times New Roman" w:hAnsi="Times New Roman" w:cs="Times New Roman"/>
        </w:rPr>
        <w:t xml:space="preserve">Belediye, izin almaksızın tren ve duvarları boyamış oldukları gerekçesiyle </w:t>
      </w:r>
      <w:proofErr w:type="spellStart"/>
      <w:r w:rsidR="00823D41" w:rsidRPr="005C418E">
        <w:rPr>
          <w:rFonts w:ascii="Times New Roman" w:hAnsi="Times New Roman" w:cs="Times New Roman"/>
        </w:rPr>
        <w:t>grafiticiler</w:t>
      </w:r>
      <w:proofErr w:type="spellEnd"/>
      <w:r w:rsidR="00823D41" w:rsidRPr="005C418E">
        <w:rPr>
          <w:rFonts w:ascii="Times New Roman" w:hAnsi="Times New Roman" w:cs="Times New Roman"/>
        </w:rPr>
        <w:t xml:space="preserve"> hakkında para cezası uygulamış</w:t>
      </w:r>
      <w:r w:rsidR="00D54072" w:rsidRPr="005C418E">
        <w:rPr>
          <w:rFonts w:ascii="Times New Roman" w:hAnsi="Times New Roman" w:cs="Times New Roman"/>
        </w:rPr>
        <w:t>tır.</w:t>
      </w:r>
      <w:r w:rsidR="00823D41" w:rsidRPr="005C418E">
        <w:rPr>
          <w:rFonts w:ascii="Times New Roman" w:hAnsi="Times New Roman" w:cs="Times New Roman"/>
        </w:rPr>
        <w:t xml:space="preserve"> </w:t>
      </w:r>
    </w:p>
    <w:p w14:paraId="563AD4DA" w14:textId="13C6C1D2" w:rsidR="00823D41" w:rsidRPr="005C418E" w:rsidRDefault="000E4B9A" w:rsidP="00F30B07">
      <w:pPr>
        <w:spacing w:after="60" w:line="276" w:lineRule="auto"/>
        <w:jc w:val="both"/>
        <w:rPr>
          <w:rFonts w:ascii="Times New Roman" w:hAnsi="Times New Roman" w:cs="Times New Roman"/>
        </w:rPr>
      </w:pPr>
      <w:r w:rsidRPr="005C418E">
        <w:rPr>
          <w:rFonts w:ascii="Times New Roman" w:hAnsi="Times New Roman" w:cs="Times New Roman"/>
        </w:rPr>
        <w:t xml:space="preserve">Kadıköy Belediyesi, </w:t>
      </w:r>
      <w:proofErr w:type="spellStart"/>
      <w:r w:rsidRPr="005C418E">
        <w:rPr>
          <w:rFonts w:ascii="Times New Roman" w:hAnsi="Times New Roman" w:cs="Times New Roman"/>
        </w:rPr>
        <w:t>Banksy</w:t>
      </w:r>
      <w:proofErr w:type="spellEnd"/>
      <w:r w:rsidRPr="005C418E">
        <w:rPr>
          <w:rFonts w:ascii="Times New Roman" w:hAnsi="Times New Roman" w:cs="Times New Roman"/>
        </w:rPr>
        <w:t xml:space="preserve"> Sokak Sanatı Derneği’nin </w:t>
      </w:r>
      <w:r w:rsidR="00E35F9F" w:rsidRPr="005C418E">
        <w:rPr>
          <w:rFonts w:ascii="Times New Roman" w:hAnsi="Times New Roman" w:cs="Times New Roman"/>
        </w:rPr>
        <w:t xml:space="preserve">“gençleri </w:t>
      </w:r>
      <w:proofErr w:type="spellStart"/>
      <w:r w:rsidR="00E35F9F" w:rsidRPr="005C418E">
        <w:rPr>
          <w:rFonts w:ascii="Times New Roman" w:hAnsi="Times New Roman" w:cs="Times New Roman"/>
        </w:rPr>
        <w:t>vandalizmden</w:t>
      </w:r>
      <w:proofErr w:type="spellEnd"/>
      <w:r w:rsidR="00E35F9F" w:rsidRPr="005C418E">
        <w:rPr>
          <w:rFonts w:ascii="Times New Roman" w:hAnsi="Times New Roman" w:cs="Times New Roman"/>
        </w:rPr>
        <w:t xml:space="preserve"> korumak”</w:t>
      </w:r>
      <w:r w:rsidRPr="005C418E">
        <w:rPr>
          <w:rFonts w:ascii="Times New Roman" w:hAnsi="Times New Roman" w:cs="Times New Roman"/>
        </w:rPr>
        <w:t xml:space="preserve"> amacıyla yürüttüğü proje kapsamında genç sanatçılara boya ve malzeme temin etmiş</w:t>
      </w:r>
      <w:r w:rsidR="00E35F9F" w:rsidRPr="005C418E">
        <w:rPr>
          <w:rFonts w:ascii="Times New Roman" w:hAnsi="Times New Roman" w:cs="Times New Roman"/>
        </w:rPr>
        <w:t xml:space="preserve">tir. Dernek üyesi genç sanatçılar, Belediyece düzenlenen </w:t>
      </w:r>
      <w:r w:rsidR="009A2DCE" w:rsidRPr="005C418E">
        <w:rPr>
          <w:rFonts w:ascii="Times New Roman" w:hAnsi="Times New Roman" w:cs="Times New Roman"/>
        </w:rPr>
        <w:t>Sokak Sanatı Festivali</w:t>
      </w:r>
      <w:r w:rsidR="00E35F9F" w:rsidRPr="005C418E">
        <w:rPr>
          <w:rFonts w:ascii="Times New Roman" w:hAnsi="Times New Roman" w:cs="Times New Roman"/>
        </w:rPr>
        <w:t xml:space="preserve">nde, </w:t>
      </w:r>
      <w:r w:rsidR="00823D41" w:rsidRPr="005C418E">
        <w:rPr>
          <w:rFonts w:ascii="Times New Roman" w:hAnsi="Times New Roman" w:cs="Times New Roman"/>
        </w:rPr>
        <w:t xml:space="preserve">TCDD'ye ait olan Haydarpaşa </w:t>
      </w:r>
      <w:r w:rsidR="00E35F9F" w:rsidRPr="005C418E">
        <w:rPr>
          <w:rFonts w:ascii="Times New Roman" w:hAnsi="Times New Roman" w:cs="Times New Roman"/>
        </w:rPr>
        <w:t xml:space="preserve">depolarını da mevzuat çerçevesinde gerekli izinleri alarak eserlerle donatmıştır. </w:t>
      </w:r>
      <w:r w:rsidR="00D54072" w:rsidRPr="005C418E">
        <w:rPr>
          <w:rFonts w:ascii="Times New Roman" w:hAnsi="Times New Roman" w:cs="Times New Roman"/>
        </w:rPr>
        <w:t>A</w:t>
      </w:r>
      <w:r w:rsidR="005C418E">
        <w:rPr>
          <w:rFonts w:ascii="Times New Roman" w:hAnsi="Times New Roman" w:cs="Times New Roman"/>
        </w:rPr>
        <w:t xml:space="preserve">ncak </w:t>
      </w:r>
      <w:r w:rsidR="00D54072" w:rsidRPr="005C418E">
        <w:rPr>
          <w:rFonts w:ascii="Times New Roman" w:hAnsi="Times New Roman" w:cs="Times New Roman"/>
        </w:rPr>
        <w:t xml:space="preserve">üzerinde grafiti bulunan duvarların belediye görevlilerince yeniden boyanması sırasında, dernek sanatçılarının </w:t>
      </w:r>
      <w:r w:rsidR="005C418E">
        <w:rPr>
          <w:rFonts w:ascii="Times New Roman" w:hAnsi="Times New Roman" w:cs="Times New Roman"/>
        </w:rPr>
        <w:t xml:space="preserve">depolar üzerindeki </w:t>
      </w:r>
      <w:r w:rsidR="00A373C4" w:rsidRPr="005C418E">
        <w:rPr>
          <w:rFonts w:ascii="Times New Roman" w:hAnsi="Times New Roman" w:cs="Times New Roman"/>
        </w:rPr>
        <w:t>eserleri de boyanmıştır.</w:t>
      </w:r>
    </w:p>
    <w:p w14:paraId="2A04849D" w14:textId="08CDB6E7" w:rsidR="0044109D" w:rsidRPr="005C418E" w:rsidRDefault="0044109D" w:rsidP="00F30B07">
      <w:pPr>
        <w:spacing w:after="60" w:line="276" w:lineRule="auto"/>
        <w:jc w:val="both"/>
        <w:rPr>
          <w:rFonts w:ascii="Times New Roman" w:hAnsi="Times New Roman" w:cs="Times New Roman"/>
        </w:rPr>
      </w:pPr>
      <w:r w:rsidRPr="005C418E">
        <w:rPr>
          <w:rFonts w:ascii="Times New Roman" w:hAnsi="Times New Roman" w:cs="Times New Roman"/>
        </w:rPr>
        <w:t xml:space="preserve">TCDD Müdürlüğünde tren kontrolörü olarak görev yapan Bay (A), vagonları boyayan </w:t>
      </w:r>
      <w:proofErr w:type="spellStart"/>
      <w:r w:rsidRPr="005C418E">
        <w:rPr>
          <w:rFonts w:ascii="Times New Roman" w:hAnsi="Times New Roman" w:cs="Times New Roman"/>
        </w:rPr>
        <w:t>grafiticilere</w:t>
      </w:r>
      <w:proofErr w:type="spellEnd"/>
      <w:r w:rsidRPr="005C418E">
        <w:rPr>
          <w:rFonts w:ascii="Times New Roman" w:hAnsi="Times New Roman" w:cs="Times New Roman"/>
        </w:rPr>
        <w:t xml:space="preserve"> fiili müdahalede bulunmuş ve yapılan şikayet </w:t>
      </w:r>
      <w:r w:rsidR="00515CEB" w:rsidRPr="005C418E">
        <w:rPr>
          <w:rFonts w:ascii="Times New Roman" w:hAnsi="Times New Roman" w:cs="Times New Roman"/>
        </w:rPr>
        <w:t>üzerine</w:t>
      </w:r>
      <w:r w:rsidRPr="005C418E">
        <w:rPr>
          <w:rFonts w:ascii="Times New Roman" w:hAnsi="Times New Roman" w:cs="Times New Roman"/>
        </w:rPr>
        <w:t xml:space="preserve"> kendisi hakkında </w:t>
      </w:r>
      <w:r w:rsidR="00515CEB" w:rsidRPr="005C418E">
        <w:rPr>
          <w:rFonts w:ascii="Times New Roman" w:hAnsi="Times New Roman" w:cs="Times New Roman"/>
        </w:rPr>
        <w:t>disiplin soruşturması</w:t>
      </w:r>
      <w:r w:rsidR="00567F21" w:rsidRPr="005C418E">
        <w:rPr>
          <w:rFonts w:ascii="Times New Roman" w:hAnsi="Times New Roman" w:cs="Times New Roman"/>
        </w:rPr>
        <w:t xml:space="preserve"> açılmıştır. Ancak soruşturma</w:t>
      </w:r>
      <w:r w:rsidR="00515CEB" w:rsidRPr="005C418E">
        <w:rPr>
          <w:rFonts w:ascii="Times New Roman" w:hAnsi="Times New Roman" w:cs="Times New Roman"/>
        </w:rPr>
        <w:t xml:space="preserve"> devam </w:t>
      </w:r>
      <w:r w:rsidR="00567F21" w:rsidRPr="005C418E">
        <w:rPr>
          <w:rFonts w:ascii="Times New Roman" w:hAnsi="Times New Roman" w:cs="Times New Roman"/>
        </w:rPr>
        <w:t xml:space="preserve">ettiği sırada, </w:t>
      </w:r>
      <w:r w:rsidR="00016DAC" w:rsidRPr="005C418E">
        <w:rPr>
          <w:rFonts w:ascii="Times New Roman" w:hAnsi="Times New Roman" w:cs="Times New Roman"/>
        </w:rPr>
        <w:t xml:space="preserve">Bay (A) </w:t>
      </w:r>
      <w:r w:rsidR="00567F21" w:rsidRPr="005C418E">
        <w:rPr>
          <w:rFonts w:ascii="Times New Roman" w:hAnsi="Times New Roman" w:cs="Times New Roman"/>
        </w:rPr>
        <w:t>yaş haddinden</w:t>
      </w:r>
      <w:r w:rsidRPr="005C418E">
        <w:rPr>
          <w:rFonts w:ascii="Times New Roman" w:hAnsi="Times New Roman" w:cs="Times New Roman"/>
        </w:rPr>
        <w:t xml:space="preserve"> emekliye ayrılmıştır.</w:t>
      </w:r>
      <w:r w:rsidR="00C76FF3" w:rsidRPr="005C418E">
        <w:rPr>
          <w:rFonts w:ascii="Times New Roman" w:hAnsi="Times New Roman" w:cs="Times New Roman"/>
        </w:rPr>
        <w:t xml:space="preserve"> </w:t>
      </w:r>
    </w:p>
    <w:p w14:paraId="0A605793" w14:textId="77777777" w:rsidR="00421D61" w:rsidRPr="005C418E" w:rsidRDefault="00421D61" w:rsidP="00823D41">
      <w:pPr>
        <w:spacing w:after="60" w:line="240" w:lineRule="auto"/>
        <w:jc w:val="both"/>
        <w:rPr>
          <w:rFonts w:ascii="Times New Roman" w:hAnsi="Times New Roman" w:cs="Times New Roman"/>
          <w:b/>
          <w:u w:val="single"/>
        </w:rPr>
      </w:pPr>
      <w:r w:rsidRPr="005C418E">
        <w:rPr>
          <w:rFonts w:ascii="Times New Roman" w:hAnsi="Times New Roman" w:cs="Times New Roman"/>
          <w:b/>
          <w:u w:val="single"/>
        </w:rPr>
        <w:t>İlgili Mevzuat</w:t>
      </w:r>
    </w:p>
    <w:p w14:paraId="4F2774D0" w14:textId="77777777" w:rsidR="00175452" w:rsidRPr="005C418E" w:rsidRDefault="008128B7" w:rsidP="00175452">
      <w:pPr>
        <w:pStyle w:val="NormalWeb"/>
        <w:shd w:val="clear" w:color="auto" w:fill="FFFFFF"/>
        <w:spacing w:before="0" w:beforeAutospacing="0" w:after="0" w:afterAutospacing="0"/>
        <w:jc w:val="both"/>
        <w:rPr>
          <w:sz w:val="22"/>
        </w:rPr>
      </w:pPr>
      <w:r w:rsidRPr="005C418E">
        <w:rPr>
          <w:b/>
          <w:sz w:val="22"/>
        </w:rPr>
        <w:t xml:space="preserve">TCDD Ana Statü </w:t>
      </w:r>
      <w:r w:rsidRPr="005C418E">
        <w:rPr>
          <w:sz w:val="22"/>
        </w:rPr>
        <w:t>(</w:t>
      </w:r>
      <w:r w:rsidR="00776D5B" w:rsidRPr="005C418E">
        <w:rPr>
          <w:sz w:val="22"/>
        </w:rPr>
        <w:t xml:space="preserve">R.G. </w:t>
      </w:r>
      <w:r w:rsidRPr="005C418E">
        <w:rPr>
          <w:sz w:val="22"/>
        </w:rPr>
        <w:t xml:space="preserve">4.6.2016) </w:t>
      </w:r>
      <w:r w:rsidRPr="005C418E">
        <w:rPr>
          <w:b/>
          <w:sz w:val="22"/>
        </w:rPr>
        <w:t>Madde 4</w:t>
      </w:r>
      <w:r w:rsidRPr="005C418E">
        <w:rPr>
          <w:sz w:val="22"/>
        </w:rPr>
        <w:t xml:space="preserve"> –1. Bu Ana Statü ile teşkil olunan TCDD; tüzel kişiliğe sahip, faaliyetlerinde özerk ve sorumluluğu sermayesiyle sınırlı bir iktisadi devlet teşekkülüdür.</w:t>
      </w:r>
    </w:p>
    <w:p w14:paraId="5B7C57AE" w14:textId="53AB9473" w:rsidR="000F6C5E" w:rsidRPr="005C418E" w:rsidRDefault="000F6C5E" w:rsidP="00BD29FD">
      <w:pPr>
        <w:pStyle w:val="nor9"/>
        <w:spacing w:after="60"/>
        <w:rPr>
          <w:rFonts w:ascii="Times New Roman" w:hAnsi="Times New Roman" w:cs="Times New Roman"/>
        </w:rPr>
      </w:pPr>
      <w:r w:rsidRPr="005C418E">
        <w:rPr>
          <w:rFonts w:ascii="Times New Roman" w:hAnsi="Times New Roman" w:cs="Times New Roman"/>
          <w:b/>
          <w:sz w:val="22"/>
          <w:szCs w:val="22"/>
        </w:rPr>
        <w:t>2863 Sayılı Kültür ve Tabiat Varlıklarını K</w:t>
      </w:r>
      <w:r w:rsidR="008128B7" w:rsidRPr="005C418E">
        <w:rPr>
          <w:rFonts w:ascii="Times New Roman" w:hAnsi="Times New Roman" w:cs="Times New Roman"/>
          <w:b/>
          <w:sz w:val="22"/>
          <w:szCs w:val="22"/>
        </w:rPr>
        <w:t xml:space="preserve">oruma Kanunu </w:t>
      </w:r>
      <w:r w:rsidR="00916C54" w:rsidRPr="005C418E">
        <w:rPr>
          <w:rFonts w:ascii="Times New Roman" w:hAnsi="Times New Roman" w:cs="Times New Roman"/>
          <w:b/>
          <w:sz w:val="22"/>
        </w:rPr>
        <w:t>Madde 3</w:t>
      </w:r>
      <w:r w:rsidR="00916C54" w:rsidRPr="005C418E">
        <w:rPr>
          <w:rFonts w:ascii="Times New Roman" w:hAnsi="Times New Roman" w:cs="Times New Roman"/>
          <w:sz w:val="22"/>
          <w:szCs w:val="22"/>
        </w:rPr>
        <w:t xml:space="preserve">- </w:t>
      </w:r>
      <w:r w:rsidR="00421D61" w:rsidRPr="005C418E">
        <w:rPr>
          <w:rFonts w:ascii="Times New Roman" w:hAnsi="Times New Roman" w:cs="Times New Roman"/>
          <w:sz w:val="22"/>
          <w:szCs w:val="22"/>
        </w:rPr>
        <w:t>(4) "Koruma"; ve "Korunma"; taşınmaz kültür ve tabiat varlıklarında muhafaza, bakım, onarım, restorasyon, fonksiyon değiştirme işlemleri; taşınır kültür varlıklarında ise muhafaza, bakım, onarım ve restorasyon işleridir.</w:t>
      </w:r>
      <w:r w:rsidR="00257484" w:rsidRPr="005C418E">
        <w:rPr>
          <w:rFonts w:ascii="Times New Roman" w:hAnsi="Times New Roman" w:cs="Times New Roman"/>
          <w:i/>
          <w:iCs/>
          <w:sz w:val="22"/>
          <w:szCs w:val="22"/>
        </w:rPr>
        <w:t xml:space="preserve"> </w:t>
      </w:r>
      <w:r w:rsidR="00257484" w:rsidRPr="005C418E">
        <w:rPr>
          <w:rFonts w:ascii="Times New Roman" w:hAnsi="Times New Roman" w:cs="Times New Roman"/>
          <w:b/>
          <w:bCs/>
          <w:sz w:val="22"/>
          <w:szCs w:val="22"/>
        </w:rPr>
        <w:t xml:space="preserve">Madde 5 – </w:t>
      </w:r>
      <w:r w:rsidR="00257484" w:rsidRPr="005C418E">
        <w:rPr>
          <w:rFonts w:ascii="Times New Roman" w:hAnsi="Times New Roman" w:cs="Times New Roman"/>
          <w:sz w:val="22"/>
          <w:szCs w:val="22"/>
        </w:rPr>
        <w:t xml:space="preserve">Devlete, kamu kurum ve kuruluşlarına ait taşınmazlar ile özel hukuk hükümlerine tabi gerçek ve tüzelkişilerin mülkiyetinde bulunan taşınmazlarda varlığı bilinen veya ileride meydana çıkacak olan korunması gerekli taşınır ve taşınmaz kültür ve tabiat varlıkları Devlet malı niteliğindedir. </w:t>
      </w:r>
      <w:r w:rsidR="0066362C" w:rsidRPr="005C418E">
        <w:rPr>
          <w:rFonts w:ascii="Times New Roman" w:hAnsi="Times New Roman" w:cs="Times New Roman"/>
          <w:b/>
          <w:sz w:val="22"/>
        </w:rPr>
        <w:t>Madde 9</w:t>
      </w:r>
      <w:r w:rsidR="0066362C" w:rsidRPr="005C418E">
        <w:rPr>
          <w:rFonts w:ascii="Times New Roman" w:hAnsi="Times New Roman" w:cs="Times New Roman"/>
          <w:sz w:val="28"/>
          <w:szCs w:val="22"/>
        </w:rPr>
        <w:t xml:space="preserve"> </w:t>
      </w:r>
      <w:r w:rsidR="0066362C" w:rsidRPr="005C418E">
        <w:rPr>
          <w:rFonts w:ascii="Times New Roman" w:hAnsi="Times New Roman" w:cs="Times New Roman"/>
          <w:sz w:val="22"/>
          <w:szCs w:val="22"/>
        </w:rPr>
        <w:t xml:space="preserve">– (Değişik: 14/7/2004 - 5226/3 </w:t>
      </w:r>
      <w:proofErr w:type="spellStart"/>
      <w:r w:rsidR="0066362C" w:rsidRPr="005C418E">
        <w:rPr>
          <w:rFonts w:ascii="Times New Roman" w:hAnsi="Times New Roman" w:cs="Times New Roman"/>
          <w:sz w:val="22"/>
          <w:szCs w:val="22"/>
        </w:rPr>
        <w:t>md.</w:t>
      </w:r>
      <w:proofErr w:type="spellEnd"/>
      <w:r w:rsidR="0066362C" w:rsidRPr="005C418E">
        <w:rPr>
          <w:rFonts w:ascii="Times New Roman" w:hAnsi="Times New Roman" w:cs="Times New Roman"/>
          <w:sz w:val="22"/>
          <w:szCs w:val="22"/>
        </w:rPr>
        <w:t xml:space="preserve">) Koruma Yüksek Kurulunun ilke kararları çerçevesinde koruma bölge kurullarınca alınan kararlara aykırı olarak, korunması gerekli taşınmaz kültür ve tabiat varlıkları ve koruma alanları ile sit alanlarında </w:t>
      </w:r>
      <w:proofErr w:type="spellStart"/>
      <w:r w:rsidR="0066362C" w:rsidRPr="005C418E">
        <w:rPr>
          <w:rFonts w:ascii="Times New Roman" w:hAnsi="Times New Roman" w:cs="Times New Roman"/>
          <w:sz w:val="22"/>
          <w:szCs w:val="22"/>
        </w:rPr>
        <w:t>inşaî</w:t>
      </w:r>
      <w:proofErr w:type="spellEnd"/>
      <w:r w:rsidR="0066362C" w:rsidRPr="005C418E">
        <w:rPr>
          <w:rFonts w:ascii="Times New Roman" w:hAnsi="Times New Roman" w:cs="Times New Roman"/>
          <w:sz w:val="22"/>
          <w:szCs w:val="22"/>
        </w:rPr>
        <w:t xml:space="preserve"> ve fizikî müdahalede bulunulamaz, bunlar yeniden kullanıma açılamaz veya kullanımları değiştirilemez. Esaslı onarım, inşaat, tesisat, sondaj, kısmen veya tamamen yıkma, yakma, kazı veya benzeri işler </w:t>
      </w:r>
      <w:proofErr w:type="spellStart"/>
      <w:r w:rsidR="0066362C" w:rsidRPr="005C418E">
        <w:rPr>
          <w:rFonts w:ascii="Times New Roman" w:hAnsi="Times New Roman" w:cs="Times New Roman"/>
          <w:sz w:val="22"/>
          <w:szCs w:val="22"/>
        </w:rPr>
        <w:t>in</w:t>
      </w:r>
      <w:r w:rsidR="00615D0A" w:rsidRPr="005C418E">
        <w:rPr>
          <w:rFonts w:ascii="Times New Roman" w:hAnsi="Times New Roman" w:cs="Times New Roman"/>
          <w:sz w:val="22"/>
          <w:szCs w:val="22"/>
        </w:rPr>
        <w:t>şaî</w:t>
      </w:r>
      <w:proofErr w:type="spellEnd"/>
      <w:r w:rsidR="00615D0A" w:rsidRPr="005C418E">
        <w:rPr>
          <w:rFonts w:ascii="Times New Roman" w:hAnsi="Times New Roman" w:cs="Times New Roman"/>
          <w:sz w:val="22"/>
          <w:szCs w:val="22"/>
        </w:rPr>
        <w:t xml:space="preserve"> ve fizikî müdahale sayılır.</w:t>
      </w:r>
      <w:r w:rsidR="00743B34" w:rsidRPr="005C418E">
        <w:rPr>
          <w:rFonts w:ascii="Times New Roman" w:hAnsi="Times New Roman" w:cs="Times New Roman"/>
          <w:b/>
          <w:sz w:val="22"/>
          <w:szCs w:val="22"/>
        </w:rPr>
        <w:t xml:space="preserve"> </w:t>
      </w:r>
      <w:r w:rsidR="00A4113C" w:rsidRPr="005C418E">
        <w:rPr>
          <w:rFonts w:ascii="Times New Roman" w:hAnsi="Times New Roman" w:cs="Times New Roman"/>
          <w:b/>
        </w:rPr>
        <w:t xml:space="preserve"> </w:t>
      </w:r>
      <w:r w:rsidR="00A4113C" w:rsidRPr="005C418E">
        <w:rPr>
          <w:rFonts w:ascii="Times New Roman" w:hAnsi="Times New Roman" w:cs="Times New Roman"/>
          <w:b/>
          <w:bCs/>
          <w:sz w:val="22"/>
        </w:rPr>
        <w:t xml:space="preserve">Madde 57 – (…) </w:t>
      </w:r>
      <w:r w:rsidR="00A4113C" w:rsidRPr="005C418E">
        <w:rPr>
          <w:rFonts w:ascii="Times New Roman" w:hAnsi="Times New Roman" w:cs="Times New Roman"/>
          <w:sz w:val="22"/>
        </w:rPr>
        <w:t xml:space="preserve">koruma amaçlı imar plânı onaylanmış sit alanlarında, taşınmaz kültür varlığının bulunduğu parseller dışındaki </w:t>
      </w:r>
      <w:proofErr w:type="spellStart"/>
      <w:r w:rsidR="00A4113C" w:rsidRPr="005C418E">
        <w:rPr>
          <w:rFonts w:ascii="Times New Roman" w:hAnsi="Times New Roman" w:cs="Times New Roman"/>
          <w:sz w:val="22"/>
        </w:rPr>
        <w:t>inşaî</w:t>
      </w:r>
      <w:proofErr w:type="spellEnd"/>
      <w:r w:rsidR="00A4113C" w:rsidRPr="005C418E">
        <w:rPr>
          <w:rFonts w:ascii="Times New Roman" w:hAnsi="Times New Roman" w:cs="Times New Roman"/>
          <w:sz w:val="22"/>
        </w:rPr>
        <w:t xml:space="preserve"> ve fizikî müdahaleler, koruma amaçlı imar plânı </w:t>
      </w:r>
      <w:r w:rsidR="00A4113C" w:rsidRPr="005C418E">
        <w:rPr>
          <w:rFonts w:ascii="Times New Roman" w:hAnsi="Times New Roman" w:cs="Times New Roman"/>
          <w:sz w:val="22"/>
        </w:rPr>
        <w:lastRenderedPageBreak/>
        <w:t>hükümleri doğrultusunda, bünyesinde koruma, uygulama ve denetim büroları kurulmuş idarelerin izin ve denetimi ile yapılır.</w:t>
      </w:r>
    </w:p>
    <w:p w14:paraId="4C3C9516" w14:textId="2222F686" w:rsidR="00E010B3" w:rsidRPr="005C418E" w:rsidRDefault="00593008" w:rsidP="00C260B0">
      <w:pPr>
        <w:spacing w:after="60" w:line="240" w:lineRule="auto"/>
        <w:jc w:val="both"/>
        <w:rPr>
          <w:rFonts w:ascii="Times New Roman" w:hAnsi="Times New Roman" w:cs="Times New Roman"/>
        </w:rPr>
      </w:pPr>
      <w:r w:rsidRPr="005C418E">
        <w:rPr>
          <w:rFonts w:ascii="Times New Roman" w:hAnsi="Times New Roman" w:cs="Times New Roman"/>
          <w:b/>
        </w:rPr>
        <w:t xml:space="preserve">2942 sayılı </w:t>
      </w:r>
      <w:r w:rsidR="0091504F" w:rsidRPr="005C418E">
        <w:rPr>
          <w:rFonts w:ascii="Times New Roman" w:hAnsi="Times New Roman" w:cs="Times New Roman"/>
          <w:b/>
        </w:rPr>
        <w:t xml:space="preserve">Kamulaştırma Kanunu </w:t>
      </w:r>
      <w:r w:rsidR="000F6C5E" w:rsidRPr="005C418E">
        <w:rPr>
          <w:rFonts w:ascii="Times New Roman" w:hAnsi="Times New Roman" w:cs="Times New Roman"/>
          <w:b/>
        </w:rPr>
        <w:t>Madde 27</w:t>
      </w:r>
      <w:r w:rsidR="000F6C5E" w:rsidRPr="005C418E">
        <w:rPr>
          <w:rFonts w:ascii="Times New Roman" w:hAnsi="Times New Roman" w:cs="Times New Roman"/>
        </w:rPr>
        <w:t xml:space="preserve"> – 3634 sayılı Milli Müdafaa Mükellefiyeti Kanununun uygulanmasında yurt savunması ihtiyacına veya </w:t>
      </w:r>
      <w:proofErr w:type="spellStart"/>
      <w:r w:rsidR="000F6C5E" w:rsidRPr="005C418E">
        <w:rPr>
          <w:rFonts w:ascii="Times New Roman" w:hAnsi="Times New Roman" w:cs="Times New Roman"/>
        </w:rPr>
        <w:t>aceleliğine</w:t>
      </w:r>
      <w:proofErr w:type="spellEnd"/>
      <w:r w:rsidR="000F6C5E" w:rsidRPr="005C418E">
        <w:rPr>
          <w:rFonts w:ascii="Times New Roman" w:hAnsi="Times New Roman" w:cs="Times New Roman"/>
        </w:rPr>
        <w:t xml:space="preserve"> Bakanlar Kurulunca karar alınacak hallerde veya özel kanunlarla öngörülen olağanüstü durumlarda gerekli olan taşınmaz malların kamulaştırılmasında kıymet takdiri dışındaki işlemler sonradan tamamlanmak üzere ilgili idarenin istemi ile mahkemece yedi gün içinde o taşınmaz malın (Değişik ibare: 24/4/2001 - 4650/15 </w:t>
      </w:r>
      <w:proofErr w:type="spellStart"/>
      <w:r w:rsidR="000F6C5E" w:rsidRPr="005C418E">
        <w:rPr>
          <w:rFonts w:ascii="Times New Roman" w:hAnsi="Times New Roman" w:cs="Times New Roman"/>
        </w:rPr>
        <w:t>md.</w:t>
      </w:r>
      <w:proofErr w:type="spellEnd"/>
      <w:r w:rsidR="000F6C5E" w:rsidRPr="005C418E">
        <w:rPr>
          <w:rFonts w:ascii="Times New Roman" w:hAnsi="Times New Roman" w:cs="Times New Roman"/>
        </w:rPr>
        <w:t xml:space="preserve">) 10 uncu madde esasları dairesinde ve 15 inci madde uyarınca seçilecek bilirkişilerce tespit edilecek değeri, idare tarafından mal sahibi adına (Değişik ibare: 24/4/2001 - 4650/15 </w:t>
      </w:r>
      <w:proofErr w:type="spellStart"/>
      <w:r w:rsidR="000F6C5E" w:rsidRPr="005C418E">
        <w:rPr>
          <w:rFonts w:ascii="Times New Roman" w:hAnsi="Times New Roman" w:cs="Times New Roman"/>
        </w:rPr>
        <w:t>md.</w:t>
      </w:r>
      <w:proofErr w:type="spellEnd"/>
      <w:r w:rsidR="000F6C5E" w:rsidRPr="005C418E">
        <w:rPr>
          <w:rFonts w:ascii="Times New Roman" w:hAnsi="Times New Roman" w:cs="Times New Roman"/>
        </w:rPr>
        <w:t>) 10 uncu maddeye göre yapılacak davetiye ve ilanda belirtilen bankaya yatırılarak o taşınmaz mala el konulabilir</w:t>
      </w:r>
      <w:r w:rsidR="0050455C" w:rsidRPr="005C418E">
        <w:rPr>
          <w:rFonts w:ascii="Times New Roman" w:hAnsi="Times New Roman" w:cs="Times New Roman"/>
        </w:rPr>
        <w:t>.</w:t>
      </w:r>
    </w:p>
    <w:p w14:paraId="77D30B02" w14:textId="3DB324B1" w:rsidR="00CA06D6" w:rsidRPr="005C418E" w:rsidRDefault="00CA06D6" w:rsidP="00C260B0">
      <w:pPr>
        <w:spacing w:after="60" w:line="240" w:lineRule="auto"/>
        <w:jc w:val="both"/>
        <w:rPr>
          <w:rFonts w:ascii="Times New Roman" w:hAnsi="Times New Roman" w:cs="Times New Roman"/>
          <w:b/>
        </w:rPr>
      </w:pPr>
      <w:r w:rsidRPr="005C418E">
        <w:rPr>
          <w:rFonts w:ascii="Times New Roman" w:hAnsi="Times New Roman" w:cs="Times New Roman"/>
          <w:b/>
        </w:rPr>
        <w:t xml:space="preserve">5393 sayılı Belediye Kanunu </w:t>
      </w:r>
      <w:r w:rsidR="00CB2283" w:rsidRPr="005C418E">
        <w:rPr>
          <w:rFonts w:ascii="Times New Roman" w:hAnsi="Times New Roman" w:cs="Times New Roman"/>
          <w:b/>
          <w:bCs/>
        </w:rPr>
        <w:t>Madde 14-</w:t>
      </w:r>
      <w:r w:rsidR="00CB2283" w:rsidRPr="005C418E">
        <w:rPr>
          <w:rFonts w:ascii="Times New Roman" w:hAnsi="Times New Roman" w:cs="Times New Roman"/>
        </w:rPr>
        <w:t xml:space="preserve"> Belediye, mahallî müşterek nitelikte olmak şartıyla; a) (…)kültür ve sanat, turizm ve tanıtım (…)hizmetlerini yapar veya yaptırır.</w:t>
      </w:r>
    </w:p>
    <w:p w14:paraId="4B3055E4" w14:textId="77777777" w:rsidR="00025325" w:rsidRPr="005C418E" w:rsidRDefault="00025325" w:rsidP="00025325">
      <w:pPr>
        <w:spacing w:after="60" w:line="240" w:lineRule="auto"/>
        <w:jc w:val="both"/>
        <w:rPr>
          <w:rFonts w:ascii="Times New Roman" w:hAnsi="Times New Roman" w:cs="Times New Roman"/>
        </w:rPr>
      </w:pPr>
      <w:r w:rsidRPr="005C418E">
        <w:rPr>
          <w:rFonts w:ascii="Times New Roman" w:hAnsi="Times New Roman" w:cs="Times New Roman"/>
          <w:b/>
        </w:rPr>
        <w:t>1608 Sayılı Umuru Belediyeye Müteallik Ahkâmı Cezaiye Hakkında (…) Kanun Madde 1</w:t>
      </w:r>
      <w:r w:rsidRPr="005C418E">
        <w:rPr>
          <w:rFonts w:ascii="Times New Roman" w:hAnsi="Times New Roman" w:cs="Times New Roman"/>
        </w:rPr>
        <w:t xml:space="preserve">- Belediye meclis ve encümenlerinin kendilerine kanun, nizam ve talimatnamelerin verdiği vazife ve salahiyet dairesinde ittihaz ettikleri kararlara muhalif hareket edenlerle belediye kanun ve nizam ve talimatnamelerinin men veya emrettiği fiilleri işleyenlere veya yapmayanlara belediye encümenince Kabahatler Kanununun 32 </w:t>
      </w:r>
      <w:proofErr w:type="spellStart"/>
      <w:r w:rsidRPr="005C418E">
        <w:rPr>
          <w:rFonts w:ascii="Times New Roman" w:hAnsi="Times New Roman" w:cs="Times New Roman"/>
        </w:rPr>
        <w:t>nci</w:t>
      </w:r>
      <w:proofErr w:type="spellEnd"/>
      <w:r w:rsidRPr="005C418E">
        <w:rPr>
          <w:rFonts w:ascii="Times New Roman" w:hAnsi="Times New Roman" w:cs="Times New Roman"/>
        </w:rPr>
        <w:t xml:space="preserve"> maddesi hükmüne göre idarî para cezası ve yasaklanan faaliyetin menine karar verilir. Bu kararda ilgili kişiye bir süre de verilebilir.</w:t>
      </w:r>
    </w:p>
    <w:p w14:paraId="185BF10F" w14:textId="77777777" w:rsidR="00025325" w:rsidRPr="005C418E" w:rsidRDefault="00025325" w:rsidP="00025325">
      <w:pPr>
        <w:spacing w:after="60" w:line="240" w:lineRule="auto"/>
        <w:jc w:val="both"/>
        <w:rPr>
          <w:rFonts w:ascii="Times New Roman" w:hAnsi="Times New Roman" w:cs="Times New Roman"/>
        </w:rPr>
      </w:pPr>
      <w:r w:rsidRPr="005C418E">
        <w:rPr>
          <w:rFonts w:ascii="Times New Roman" w:hAnsi="Times New Roman" w:cs="Times New Roman"/>
          <w:b/>
        </w:rPr>
        <w:t>Belediye Zabıta Yönetmeliği</w:t>
      </w:r>
      <w:r w:rsidRPr="005C418E">
        <w:rPr>
          <w:rFonts w:ascii="Times New Roman" w:hAnsi="Times New Roman" w:cs="Times New Roman"/>
        </w:rPr>
        <w:t xml:space="preserve"> </w:t>
      </w:r>
      <w:r w:rsidRPr="005C418E">
        <w:rPr>
          <w:rFonts w:ascii="Times New Roman" w:hAnsi="Times New Roman" w:cs="Times New Roman"/>
          <w:b/>
        </w:rPr>
        <w:t>Madde 10</w:t>
      </w:r>
      <w:r w:rsidRPr="005C418E">
        <w:rPr>
          <w:rFonts w:ascii="Times New Roman" w:hAnsi="Times New Roman" w:cs="Times New Roman"/>
        </w:rPr>
        <w:t xml:space="preserve"> -1. Belediye zabıtasının görevleri şunlardır: 24) Korunması belediyelere ait tarihi ve turistik tesisleri muhafaza etmek, kirletilmesine, çalınmalarına, tahrip edilmelerine ve her ne suretle olursa olsun zarara uğratılmalarına meydan vermemek.</w:t>
      </w:r>
    </w:p>
    <w:p w14:paraId="4F061AFF" w14:textId="3850FBEF" w:rsidR="00820F77" w:rsidRPr="005C418E" w:rsidRDefault="00820F77" w:rsidP="00820F77">
      <w:pPr>
        <w:pStyle w:val="NormalWeb"/>
        <w:shd w:val="clear" w:color="auto" w:fill="FFFFFF"/>
        <w:spacing w:before="105" w:beforeAutospacing="0" w:after="0" w:afterAutospacing="0" w:line="250" w:lineRule="atLeast"/>
        <w:jc w:val="both"/>
        <w:rPr>
          <w:color w:val="1A1A1A"/>
          <w:sz w:val="22"/>
          <w:szCs w:val="22"/>
        </w:rPr>
      </w:pPr>
      <w:r w:rsidRPr="005C418E">
        <w:rPr>
          <w:b/>
          <w:sz w:val="22"/>
          <w:szCs w:val="22"/>
        </w:rPr>
        <w:t xml:space="preserve">Kültür Ve Tabiat Varlıklarını Koruma Yüksek Kurulu 720 sayılı İlke Kararı: </w:t>
      </w:r>
      <w:r w:rsidRPr="005C418E">
        <w:rPr>
          <w:b/>
          <w:bCs/>
          <w:color w:val="1A1A1A"/>
          <w:sz w:val="22"/>
          <w:szCs w:val="22"/>
        </w:rPr>
        <w:t>1- Kentsel Sitin Tanımlanması Ve Sınırlarının Belirlenmesi</w:t>
      </w:r>
      <w:r w:rsidR="00BD29FD" w:rsidRPr="005C418E">
        <w:rPr>
          <w:color w:val="1A1A1A"/>
          <w:sz w:val="22"/>
          <w:szCs w:val="22"/>
        </w:rPr>
        <w:t xml:space="preserve"> </w:t>
      </w:r>
      <w:r w:rsidRPr="005C418E">
        <w:rPr>
          <w:color w:val="1A1A1A"/>
          <w:sz w:val="22"/>
          <w:szCs w:val="22"/>
        </w:rPr>
        <w:t>Kentsel</w:t>
      </w:r>
      <w:r w:rsidRPr="005C418E">
        <w:rPr>
          <w:rStyle w:val="apple-converted-space"/>
          <w:color w:val="1A1A1A"/>
          <w:sz w:val="22"/>
          <w:szCs w:val="22"/>
        </w:rPr>
        <w:t> </w:t>
      </w:r>
      <w:r w:rsidRPr="005C418E">
        <w:rPr>
          <w:color w:val="1A1A1A"/>
          <w:sz w:val="22"/>
          <w:szCs w:val="22"/>
        </w:rPr>
        <w:t>sitler, mimari, mahalli, tarihsel, estetik ve sanat özelliği bulunan ve bir arada bulunmaları sebebiyle teker</w:t>
      </w:r>
      <w:r w:rsidRPr="005C418E">
        <w:rPr>
          <w:rStyle w:val="apple-converted-space"/>
          <w:color w:val="1A1A1A"/>
          <w:sz w:val="22"/>
          <w:szCs w:val="22"/>
        </w:rPr>
        <w:t> </w:t>
      </w:r>
      <w:r w:rsidRPr="005C418E">
        <w:rPr>
          <w:color w:val="1A1A1A"/>
          <w:sz w:val="22"/>
          <w:szCs w:val="22"/>
        </w:rPr>
        <w:t>teker</w:t>
      </w:r>
      <w:r w:rsidRPr="005C418E">
        <w:rPr>
          <w:rStyle w:val="apple-converted-space"/>
          <w:color w:val="1A1A1A"/>
          <w:sz w:val="22"/>
          <w:szCs w:val="22"/>
        </w:rPr>
        <w:t> </w:t>
      </w:r>
      <w:r w:rsidRPr="005C418E">
        <w:rPr>
          <w:color w:val="1A1A1A"/>
          <w:sz w:val="22"/>
          <w:szCs w:val="22"/>
        </w:rPr>
        <w:t xml:space="preserve">taşıdıkları kıymetten daha fazla kıymeti olan kültürel ve tabii çevre elemanlarının (yapılar, bahçeler, bitki örtüleri, yerleşim dokuları, duvarlar) birlikte bulundukları alanlardır. </w:t>
      </w:r>
      <w:r w:rsidRPr="005C418E">
        <w:rPr>
          <w:b/>
          <w:color w:val="1A1A1A"/>
          <w:sz w:val="22"/>
          <w:szCs w:val="22"/>
        </w:rPr>
        <w:t>3.3-</w:t>
      </w:r>
      <w:r w:rsidRPr="005C418E">
        <w:rPr>
          <w:color w:val="1A1A1A"/>
          <w:sz w:val="22"/>
          <w:szCs w:val="22"/>
        </w:rPr>
        <w:t xml:space="preserve"> Koruma amaçlı imar planı onaylanmış kentsel</w:t>
      </w:r>
      <w:r w:rsidRPr="005C418E">
        <w:rPr>
          <w:rStyle w:val="apple-converted-space"/>
          <w:color w:val="1A1A1A"/>
          <w:sz w:val="22"/>
          <w:szCs w:val="22"/>
        </w:rPr>
        <w:t> </w:t>
      </w:r>
      <w:r w:rsidRPr="005C418E">
        <w:rPr>
          <w:color w:val="1A1A1A"/>
          <w:sz w:val="22"/>
          <w:szCs w:val="22"/>
        </w:rPr>
        <w:t>sit</w:t>
      </w:r>
      <w:r w:rsidRPr="005C418E">
        <w:rPr>
          <w:rStyle w:val="apple-converted-space"/>
          <w:color w:val="1A1A1A"/>
          <w:sz w:val="22"/>
          <w:szCs w:val="22"/>
        </w:rPr>
        <w:t> </w:t>
      </w:r>
      <w:r w:rsidRPr="005C418E">
        <w:rPr>
          <w:color w:val="1A1A1A"/>
          <w:sz w:val="22"/>
          <w:szCs w:val="22"/>
        </w:rPr>
        <w:t xml:space="preserve">alanlarında; Tescilli taşınmaz kültür varlığı parseline komşu olan veya aralarından yol geçse dahi bu parsellere cephe veren parsellerdeki her türlü </w:t>
      </w:r>
      <w:proofErr w:type="spellStart"/>
      <w:r w:rsidRPr="005C418E">
        <w:rPr>
          <w:color w:val="1A1A1A"/>
          <w:sz w:val="22"/>
          <w:szCs w:val="22"/>
        </w:rPr>
        <w:t>inşai</w:t>
      </w:r>
      <w:proofErr w:type="spellEnd"/>
      <w:r w:rsidRPr="005C418E">
        <w:rPr>
          <w:color w:val="1A1A1A"/>
          <w:sz w:val="22"/>
          <w:szCs w:val="22"/>
        </w:rPr>
        <w:t xml:space="preserve"> ve fiziki uygulama ile yeni yapılanma için koruma bölge kurulundan izin alınmasına, (…) karar verildi.</w:t>
      </w:r>
    </w:p>
    <w:p w14:paraId="031F9090" w14:textId="0D4CEE0A" w:rsidR="00820F77" w:rsidRPr="005C418E" w:rsidRDefault="00820F77" w:rsidP="00025325">
      <w:pPr>
        <w:spacing w:after="60" w:line="240" w:lineRule="auto"/>
        <w:jc w:val="both"/>
        <w:rPr>
          <w:rFonts w:ascii="Times New Roman" w:hAnsi="Times New Roman" w:cs="Times New Roman"/>
          <w:b/>
        </w:rPr>
      </w:pPr>
    </w:p>
    <w:p w14:paraId="6FC597E3" w14:textId="2696694E" w:rsidR="00156EC9" w:rsidRPr="005C418E" w:rsidRDefault="00025325" w:rsidP="00770600">
      <w:pPr>
        <w:spacing w:after="60" w:line="240" w:lineRule="auto"/>
        <w:jc w:val="both"/>
        <w:rPr>
          <w:rFonts w:ascii="Times New Roman" w:hAnsi="Times New Roman" w:cs="Times New Roman"/>
          <w:b/>
          <w:u w:val="single"/>
        </w:rPr>
      </w:pPr>
      <w:r w:rsidRPr="005C418E">
        <w:rPr>
          <w:rFonts w:ascii="Times New Roman" w:hAnsi="Times New Roman" w:cs="Times New Roman"/>
          <w:b/>
          <w:u w:val="single"/>
        </w:rPr>
        <w:t>Sorular:</w:t>
      </w:r>
    </w:p>
    <w:p w14:paraId="402D02F3" w14:textId="4CBD48AB" w:rsidR="000E4B9A" w:rsidRPr="005C418E" w:rsidRDefault="001D12EB" w:rsidP="00F30B07">
      <w:pPr>
        <w:pStyle w:val="ListParagraph"/>
        <w:numPr>
          <w:ilvl w:val="0"/>
          <w:numId w:val="1"/>
        </w:numPr>
        <w:spacing w:line="240" w:lineRule="auto"/>
        <w:ind w:left="426" w:hanging="426"/>
        <w:jc w:val="both"/>
        <w:rPr>
          <w:rFonts w:ascii="Times New Roman" w:hAnsi="Times New Roman" w:cs="Times New Roman"/>
        </w:rPr>
      </w:pPr>
      <w:r w:rsidRPr="005C418E">
        <w:rPr>
          <w:rFonts w:ascii="Times New Roman" w:hAnsi="Times New Roman" w:cs="Times New Roman"/>
          <w:b/>
        </w:rPr>
        <w:t>a.</w:t>
      </w:r>
      <w:r w:rsidRPr="005C418E">
        <w:rPr>
          <w:rFonts w:ascii="Times New Roman" w:hAnsi="Times New Roman" w:cs="Times New Roman"/>
        </w:rPr>
        <w:t xml:space="preserve"> TCCD, Ulaştırma Bakanlığı,</w:t>
      </w:r>
      <w:r w:rsidR="00787ABA">
        <w:rPr>
          <w:rFonts w:ascii="Times New Roman" w:hAnsi="Times New Roman" w:cs="Times New Roman"/>
        </w:rPr>
        <w:t xml:space="preserve"> Koruma Bölge Kurulu, Belediye ve </w:t>
      </w:r>
      <w:r w:rsidRPr="005C418E">
        <w:rPr>
          <w:rFonts w:ascii="Times New Roman" w:hAnsi="Times New Roman" w:cs="Times New Roman"/>
        </w:rPr>
        <w:t>B</w:t>
      </w:r>
      <w:r w:rsidR="000E4B9A" w:rsidRPr="005C418E">
        <w:rPr>
          <w:rFonts w:ascii="Times New Roman" w:hAnsi="Times New Roman" w:cs="Times New Roman"/>
        </w:rPr>
        <w:t>ak</w:t>
      </w:r>
      <w:r w:rsidRPr="005C418E">
        <w:rPr>
          <w:rFonts w:ascii="Times New Roman" w:hAnsi="Times New Roman" w:cs="Times New Roman"/>
        </w:rPr>
        <w:t>anlar K</w:t>
      </w:r>
      <w:r w:rsidR="0000406F" w:rsidRPr="005C418E">
        <w:rPr>
          <w:rFonts w:ascii="Times New Roman" w:hAnsi="Times New Roman" w:cs="Times New Roman"/>
        </w:rPr>
        <w:t>urulu</w:t>
      </w:r>
      <w:r w:rsidRPr="005C418E">
        <w:rPr>
          <w:rFonts w:ascii="Times New Roman" w:hAnsi="Times New Roman" w:cs="Times New Roman"/>
        </w:rPr>
        <w:t>’nun</w:t>
      </w:r>
      <w:r w:rsidR="0000406F" w:rsidRPr="005C418E">
        <w:rPr>
          <w:rFonts w:ascii="Times New Roman" w:hAnsi="Times New Roman" w:cs="Times New Roman"/>
        </w:rPr>
        <w:t xml:space="preserve"> idari teşkilat için</w:t>
      </w:r>
      <w:r w:rsidR="000E4B9A" w:rsidRPr="005C418E">
        <w:rPr>
          <w:rFonts w:ascii="Times New Roman" w:hAnsi="Times New Roman" w:cs="Times New Roman"/>
        </w:rPr>
        <w:t>deki yerlerini tespit ediniz.</w:t>
      </w:r>
    </w:p>
    <w:p w14:paraId="79EEFE83" w14:textId="154FB08B" w:rsidR="00C4584B" w:rsidRPr="005C418E" w:rsidRDefault="001D12EB" w:rsidP="000E4B9A">
      <w:pPr>
        <w:pStyle w:val="ListParagraph"/>
        <w:spacing w:line="240" w:lineRule="auto"/>
        <w:ind w:left="426"/>
        <w:jc w:val="both"/>
        <w:rPr>
          <w:rFonts w:ascii="Times New Roman" w:hAnsi="Times New Roman" w:cs="Times New Roman"/>
        </w:rPr>
      </w:pPr>
      <w:r w:rsidRPr="005C418E">
        <w:rPr>
          <w:rFonts w:ascii="Times New Roman" w:hAnsi="Times New Roman" w:cs="Times New Roman"/>
          <w:b/>
        </w:rPr>
        <w:t xml:space="preserve">b. </w:t>
      </w:r>
      <w:r w:rsidR="00257484" w:rsidRPr="005C418E">
        <w:rPr>
          <w:rFonts w:ascii="Times New Roman" w:hAnsi="Times New Roman" w:cs="Times New Roman"/>
        </w:rPr>
        <w:t>U</w:t>
      </w:r>
      <w:r w:rsidR="00156EC9" w:rsidRPr="005C418E">
        <w:rPr>
          <w:rFonts w:ascii="Times New Roman" w:hAnsi="Times New Roman" w:cs="Times New Roman"/>
        </w:rPr>
        <w:t xml:space="preserve">laştırma </w:t>
      </w:r>
      <w:r w:rsidR="00257484" w:rsidRPr="005C418E">
        <w:rPr>
          <w:rFonts w:ascii="Times New Roman" w:hAnsi="Times New Roman" w:cs="Times New Roman"/>
        </w:rPr>
        <w:t>B</w:t>
      </w:r>
      <w:r w:rsidR="00156EC9" w:rsidRPr="005C418E">
        <w:rPr>
          <w:rFonts w:ascii="Times New Roman" w:hAnsi="Times New Roman" w:cs="Times New Roman"/>
        </w:rPr>
        <w:t>akanlığı</w:t>
      </w:r>
      <w:r w:rsidRPr="005C418E">
        <w:rPr>
          <w:rFonts w:ascii="Times New Roman" w:hAnsi="Times New Roman" w:cs="Times New Roman"/>
        </w:rPr>
        <w:t xml:space="preserve"> ile TCDD, Bakanlar Kurulu ile Ulaştırma B</w:t>
      </w:r>
      <w:r w:rsidR="000E4B9A" w:rsidRPr="005C418E">
        <w:rPr>
          <w:rFonts w:ascii="Times New Roman" w:hAnsi="Times New Roman" w:cs="Times New Roman"/>
        </w:rPr>
        <w:t>akanlığı</w:t>
      </w:r>
      <w:r w:rsidR="00156EC9" w:rsidRPr="005C418E">
        <w:rPr>
          <w:rFonts w:ascii="Times New Roman" w:hAnsi="Times New Roman" w:cs="Times New Roman"/>
        </w:rPr>
        <w:t xml:space="preserve"> ile arasındaki ilişkiyi açıklayınız</w:t>
      </w:r>
      <w:r w:rsidR="00257484" w:rsidRPr="005C418E">
        <w:rPr>
          <w:rFonts w:ascii="Times New Roman" w:hAnsi="Times New Roman" w:cs="Times New Roman"/>
        </w:rPr>
        <w:t xml:space="preserve">. </w:t>
      </w:r>
    </w:p>
    <w:p w14:paraId="6D16ABC5" w14:textId="7CA51B89" w:rsidR="00E02234" w:rsidRPr="005C418E" w:rsidRDefault="00514276" w:rsidP="00CD2B04">
      <w:pPr>
        <w:pStyle w:val="ListParagraph"/>
        <w:numPr>
          <w:ilvl w:val="0"/>
          <w:numId w:val="1"/>
        </w:numPr>
        <w:spacing w:after="60" w:line="240" w:lineRule="auto"/>
        <w:ind w:left="426" w:hanging="426"/>
        <w:jc w:val="both"/>
        <w:rPr>
          <w:rFonts w:ascii="Times New Roman" w:hAnsi="Times New Roman" w:cs="Times New Roman"/>
        </w:rPr>
      </w:pPr>
      <w:r w:rsidRPr="005C418E">
        <w:rPr>
          <w:rFonts w:ascii="Times New Roman" w:hAnsi="Times New Roman" w:cs="Times New Roman"/>
        </w:rPr>
        <w:t xml:space="preserve">“İhale ilanı”, “Kültür ve Tabiat Varlıklarını Koruma Yüksek Kurulu </w:t>
      </w:r>
      <w:r w:rsidR="005542BF" w:rsidRPr="005C418E">
        <w:rPr>
          <w:rFonts w:ascii="Times New Roman" w:hAnsi="Times New Roman" w:cs="Times New Roman"/>
        </w:rPr>
        <w:t>ilke kararı”, ¨</w:t>
      </w:r>
      <w:r w:rsidRPr="005C418E">
        <w:rPr>
          <w:rFonts w:ascii="Times New Roman" w:hAnsi="Times New Roman" w:cs="Times New Roman"/>
        </w:rPr>
        <w:t xml:space="preserve">kültür varlığı olarak tescil” </w:t>
      </w:r>
      <w:r w:rsidR="00787ABA">
        <w:rPr>
          <w:rFonts w:ascii="Times New Roman" w:hAnsi="Times New Roman" w:cs="Times New Roman"/>
        </w:rPr>
        <w:t>“</w:t>
      </w:r>
      <w:r w:rsidR="005542BF" w:rsidRPr="005C418E">
        <w:rPr>
          <w:rFonts w:ascii="Times New Roman" w:hAnsi="Times New Roman" w:cs="Times New Roman"/>
        </w:rPr>
        <w:t>Ruhsat talebinin reddi</w:t>
      </w:r>
      <w:r w:rsidR="00787ABA">
        <w:rPr>
          <w:rFonts w:ascii="Times New Roman" w:hAnsi="Times New Roman" w:cs="Times New Roman"/>
        </w:rPr>
        <w:t>”</w:t>
      </w:r>
      <w:r w:rsidR="005542BF" w:rsidRPr="005C418E">
        <w:rPr>
          <w:rFonts w:ascii="Times New Roman" w:hAnsi="Times New Roman" w:cs="Times New Roman"/>
        </w:rPr>
        <w:t xml:space="preserve">, </w:t>
      </w:r>
      <w:r w:rsidR="00787ABA">
        <w:rPr>
          <w:rFonts w:ascii="Times New Roman" w:hAnsi="Times New Roman" w:cs="Times New Roman"/>
        </w:rPr>
        <w:t>“</w:t>
      </w:r>
      <w:r w:rsidR="005542BF" w:rsidRPr="005C418E">
        <w:rPr>
          <w:rFonts w:ascii="Times New Roman" w:hAnsi="Times New Roman" w:cs="Times New Roman"/>
        </w:rPr>
        <w:t>disiplin soruşturması açılması</w:t>
      </w:r>
      <w:r w:rsidR="00787ABA">
        <w:rPr>
          <w:rFonts w:ascii="Times New Roman" w:hAnsi="Times New Roman" w:cs="Times New Roman"/>
        </w:rPr>
        <w:t>”</w:t>
      </w:r>
      <w:r w:rsidR="005542BF" w:rsidRPr="005C418E">
        <w:rPr>
          <w:rFonts w:ascii="Times New Roman" w:hAnsi="Times New Roman" w:cs="Times New Roman"/>
        </w:rPr>
        <w:t xml:space="preserve"> </w:t>
      </w:r>
      <w:r w:rsidRPr="005C418E">
        <w:rPr>
          <w:rFonts w:ascii="Times New Roman" w:hAnsi="Times New Roman" w:cs="Times New Roman"/>
        </w:rPr>
        <w:t>işlemlerini maddi bakımdan tasnif ediniz.</w:t>
      </w:r>
    </w:p>
    <w:p w14:paraId="3832C50F" w14:textId="03EA52DC" w:rsidR="00E041F3" w:rsidRPr="005C418E" w:rsidRDefault="00B64389" w:rsidP="00514276">
      <w:pPr>
        <w:pStyle w:val="ListParagraph"/>
        <w:numPr>
          <w:ilvl w:val="0"/>
          <w:numId w:val="1"/>
        </w:numPr>
        <w:spacing w:line="240" w:lineRule="auto"/>
        <w:ind w:left="426" w:hanging="426"/>
        <w:jc w:val="both"/>
        <w:rPr>
          <w:rFonts w:ascii="Times New Roman" w:hAnsi="Times New Roman" w:cs="Times New Roman"/>
        </w:rPr>
      </w:pPr>
      <w:r w:rsidRPr="005C418E">
        <w:rPr>
          <w:rFonts w:ascii="Times New Roman" w:hAnsi="Times New Roman" w:cs="Times New Roman"/>
        </w:rPr>
        <w:t xml:space="preserve">Ortak </w:t>
      </w:r>
      <w:r w:rsidR="005542BF" w:rsidRPr="005C418E">
        <w:rPr>
          <w:rFonts w:ascii="Times New Roman" w:hAnsi="Times New Roman" w:cs="Times New Roman"/>
        </w:rPr>
        <w:t xml:space="preserve">Girişim Grubu </w:t>
      </w:r>
      <w:r w:rsidRPr="005C418E">
        <w:rPr>
          <w:rFonts w:ascii="Times New Roman" w:hAnsi="Times New Roman" w:cs="Times New Roman"/>
        </w:rPr>
        <w:t>ile imzalanan</w:t>
      </w:r>
      <w:r w:rsidR="00E010B3" w:rsidRPr="005C418E">
        <w:rPr>
          <w:rFonts w:ascii="Times New Roman" w:hAnsi="Times New Roman" w:cs="Times New Roman"/>
        </w:rPr>
        <w:t xml:space="preserve"> </w:t>
      </w:r>
      <w:r w:rsidRPr="005C418E">
        <w:rPr>
          <w:rFonts w:ascii="Times New Roman" w:hAnsi="Times New Roman" w:cs="Times New Roman"/>
        </w:rPr>
        <w:t>¨</w:t>
      </w:r>
      <w:r w:rsidR="00120C53" w:rsidRPr="005C418E">
        <w:rPr>
          <w:rFonts w:ascii="Times New Roman" w:hAnsi="Times New Roman" w:cs="Times New Roman"/>
          <w:i/>
        </w:rPr>
        <w:t xml:space="preserve">tasarla-yap </w:t>
      </w:r>
      <w:proofErr w:type="spellStart"/>
      <w:r w:rsidR="00E010B3" w:rsidRPr="005C418E">
        <w:rPr>
          <w:rFonts w:ascii="Times New Roman" w:hAnsi="Times New Roman" w:cs="Times New Roman"/>
          <w:i/>
        </w:rPr>
        <w:t>sözleşmesi</w:t>
      </w:r>
      <w:r w:rsidRPr="005C418E">
        <w:rPr>
          <w:rFonts w:ascii="Times New Roman" w:hAnsi="Times New Roman" w:cs="Times New Roman"/>
        </w:rPr>
        <w:t>¨</w:t>
      </w:r>
      <w:r w:rsidR="00E010B3" w:rsidRPr="005C418E">
        <w:rPr>
          <w:rFonts w:ascii="Times New Roman" w:hAnsi="Times New Roman" w:cs="Times New Roman"/>
        </w:rPr>
        <w:t>nin</w:t>
      </w:r>
      <w:proofErr w:type="spellEnd"/>
      <w:r w:rsidR="00E010B3" w:rsidRPr="005C418E">
        <w:rPr>
          <w:rFonts w:ascii="Times New Roman" w:hAnsi="Times New Roman" w:cs="Times New Roman"/>
        </w:rPr>
        <w:t xml:space="preserve"> hukuki niteliğini açıklayınız.</w:t>
      </w:r>
      <w:r w:rsidR="001552CC" w:rsidRPr="005C418E">
        <w:rPr>
          <w:rFonts w:ascii="Times New Roman" w:hAnsi="Times New Roman" w:cs="Times New Roman"/>
        </w:rPr>
        <w:t xml:space="preserve"> </w:t>
      </w:r>
    </w:p>
    <w:p w14:paraId="19DB0457" w14:textId="3B6B3DD6" w:rsidR="003F5119" w:rsidRPr="005C418E" w:rsidRDefault="00156EC9" w:rsidP="003F5119">
      <w:pPr>
        <w:pStyle w:val="ListParagraph"/>
        <w:numPr>
          <w:ilvl w:val="0"/>
          <w:numId w:val="1"/>
        </w:numPr>
        <w:spacing w:line="240" w:lineRule="auto"/>
        <w:ind w:left="426" w:hanging="426"/>
        <w:jc w:val="both"/>
        <w:rPr>
          <w:rFonts w:ascii="Times New Roman" w:hAnsi="Times New Roman" w:cs="Times New Roman"/>
        </w:rPr>
      </w:pPr>
      <w:r w:rsidRPr="005C418E">
        <w:rPr>
          <w:rFonts w:ascii="Times New Roman" w:hAnsi="Times New Roman" w:cs="Times New Roman"/>
        </w:rPr>
        <w:t xml:space="preserve">Ortak </w:t>
      </w:r>
      <w:r w:rsidR="005542BF" w:rsidRPr="005C418E">
        <w:rPr>
          <w:rFonts w:ascii="Times New Roman" w:hAnsi="Times New Roman" w:cs="Times New Roman"/>
        </w:rPr>
        <w:t xml:space="preserve">Girişim Grubunun </w:t>
      </w:r>
      <w:r w:rsidR="003F5119" w:rsidRPr="005C418E">
        <w:rPr>
          <w:rFonts w:ascii="Times New Roman" w:hAnsi="Times New Roman" w:cs="Times New Roman"/>
        </w:rPr>
        <w:t>ilave “ek bedel ve süre” talebi “</w:t>
      </w:r>
      <w:proofErr w:type="spellStart"/>
      <w:r w:rsidR="003F5119" w:rsidRPr="005C418E">
        <w:rPr>
          <w:rFonts w:ascii="Times New Roman" w:hAnsi="Times New Roman" w:cs="Times New Roman"/>
        </w:rPr>
        <w:t>emprevizyon</w:t>
      </w:r>
      <w:proofErr w:type="spellEnd"/>
      <w:r w:rsidR="003F5119" w:rsidRPr="005C418E">
        <w:rPr>
          <w:rFonts w:ascii="Times New Roman" w:hAnsi="Times New Roman" w:cs="Times New Roman"/>
        </w:rPr>
        <w:t>” ve “</w:t>
      </w:r>
      <w:proofErr w:type="spellStart"/>
      <w:r w:rsidR="003F5119" w:rsidRPr="005C418E">
        <w:rPr>
          <w:rFonts w:ascii="Times New Roman" w:hAnsi="Times New Roman" w:cs="Times New Roman"/>
        </w:rPr>
        <w:t>fait</w:t>
      </w:r>
      <w:proofErr w:type="spellEnd"/>
      <w:r w:rsidR="003F5119" w:rsidRPr="005C418E">
        <w:rPr>
          <w:rFonts w:ascii="Times New Roman" w:hAnsi="Times New Roman" w:cs="Times New Roman"/>
        </w:rPr>
        <w:t xml:space="preserve"> </w:t>
      </w:r>
      <w:proofErr w:type="spellStart"/>
      <w:r w:rsidR="003F5119" w:rsidRPr="005C418E">
        <w:rPr>
          <w:rFonts w:ascii="Times New Roman" w:hAnsi="Times New Roman" w:cs="Times New Roman"/>
        </w:rPr>
        <w:t>du</w:t>
      </w:r>
      <w:proofErr w:type="spellEnd"/>
      <w:r w:rsidR="003F5119" w:rsidRPr="005C418E">
        <w:rPr>
          <w:rFonts w:ascii="Times New Roman" w:hAnsi="Times New Roman" w:cs="Times New Roman"/>
        </w:rPr>
        <w:t xml:space="preserve"> </w:t>
      </w:r>
      <w:proofErr w:type="spellStart"/>
      <w:r w:rsidR="003F5119" w:rsidRPr="005C418E">
        <w:rPr>
          <w:rFonts w:ascii="Times New Roman" w:hAnsi="Times New Roman" w:cs="Times New Roman"/>
        </w:rPr>
        <w:t>prince</w:t>
      </w:r>
      <w:proofErr w:type="spellEnd"/>
      <w:r w:rsidR="003F5119" w:rsidRPr="005C418E">
        <w:rPr>
          <w:rFonts w:ascii="Times New Roman" w:hAnsi="Times New Roman" w:cs="Times New Roman"/>
        </w:rPr>
        <w:t>” ilkeleri bağlamında değerlendirilebilir mi? Açıklayınız.</w:t>
      </w:r>
    </w:p>
    <w:p w14:paraId="706A4B3D" w14:textId="50063580" w:rsidR="009851E5" w:rsidRPr="005C418E" w:rsidRDefault="009851E5" w:rsidP="009851E5">
      <w:pPr>
        <w:pStyle w:val="ListParagraph"/>
        <w:numPr>
          <w:ilvl w:val="0"/>
          <w:numId w:val="1"/>
        </w:numPr>
        <w:spacing w:line="240" w:lineRule="auto"/>
        <w:ind w:left="426" w:hanging="426"/>
        <w:jc w:val="both"/>
        <w:rPr>
          <w:rFonts w:ascii="Times New Roman" w:hAnsi="Times New Roman" w:cs="Times New Roman"/>
        </w:rPr>
      </w:pPr>
      <w:r w:rsidRPr="005C418E">
        <w:rPr>
          <w:rFonts w:ascii="Times New Roman" w:hAnsi="Times New Roman" w:cs="Times New Roman"/>
          <w:b/>
        </w:rPr>
        <w:t>a.</w:t>
      </w:r>
      <w:r w:rsidRPr="005C418E">
        <w:rPr>
          <w:rFonts w:ascii="Times New Roman" w:hAnsi="Times New Roman" w:cs="Times New Roman"/>
        </w:rPr>
        <w:t xml:space="preserve"> </w:t>
      </w:r>
      <w:r w:rsidR="001552CC" w:rsidRPr="005C418E">
        <w:rPr>
          <w:rFonts w:ascii="Times New Roman" w:hAnsi="Times New Roman" w:cs="Times New Roman"/>
        </w:rPr>
        <w:t>Göztepe istasyonunun</w:t>
      </w:r>
      <w:r w:rsidR="00E041F3" w:rsidRPr="005C418E">
        <w:rPr>
          <w:rFonts w:ascii="Times New Roman" w:hAnsi="Times New Roman" w:cs="Times New Roman"/>
        </w:rPr>
        <w:t xml:space="preserve"> taşınmaz kültür varlığı olarak</w:t>
      </w:r>
      <w:r w:rsidR="001552CC" w:rsidRPr="005C418E">
        <w:rPr>
          <w:rFonts w:ascii="Times New Roman" w:hAnsi="Times New Roman" w:cs="Times New Roman"/>
        </w:rPr>
        <w:t xml:space="preserve"> </w:t>
      </w:r>
      <w:r w:rsidR="00156EC9" w:rsidRPr="005C418E">
        <w:rPr>
          <w:rFonts w:ascii="Times New Roman" w:hAnsi="Times New Roman" w:cs="Times New Roman"/>
        </w:rPr>
        <w:t>tescil edilmesi</w:t>
      </w:r>
      <w:r w:rsidR="00E041F3" w:rsidRPr="005C418E">
        <w:rPr>
          <w:rFonts w:ascii="Times New Roman" w:hAnsi="Times New Roman" w:cs="Times New Roman"/>
        </w:rPr>
        <w:t xml:space="preserve"> faaliyeti</w:t>
      </w:r>
      <w:r w:rsidR="008B0D48" w:rsidRPr="005C418E">
        <w:rPr>
          <w:rFonts w:ascii="Times New Roman" w:hAnsi="Times New Roman" w:cs="Times New Roman"/>
        </w:rPr>
        <w:t>,</w:t>
      </w:r>
    </w:p>
    <w:p w14:paraId="38B4A8CC" w14:textId="77777777" w:rsidR="009851E5" w:rsidRPr="005C418E" w:rsidRDefault="009851E5" w:rsidP="009851E5">
      <w:pPr>
        <w:pStyle w:val="ListParagraph"/>
        <w:spacing w:line="240" w:lineRule="auto"/>
        <w:ind w:left="426"/>
        <w:jc w:val="both"/>
        <w:rPr>
          <w:rFonts w:ascii="Times New Roman" w:hAnsi="Times New Roman" w:cs="Times New Roman"/>
        </w:rPr>
      </w:pPr>
      <w:r w:rsidRPr="005C418E">
        <w:rPr>
          <w:rFonts w:ascii="Times New Roman" w:hAnsi="Times New Roman" w:cs="Times New Roman"/>
          <w:b/>
        </w:rPr>
        <w:t>b.</w:t>
      </w:r>
      <w:r w:rsidRPr="005C418E">
        <w:rPr>
          <w:rFonts w:ascii="Times New Roman" w:hAnsi="Times New Roman" w:cs="Times New Roman"/>
        </w:rPr>
        <w:t xml:space="preserve"> </w:t>
      </w:r>
      <w:r w:rsidR="00743B34" w:rsidRPr="005C418E">
        <w:rPr>
          <w:rFonts w:ascii="Times New Roman" w:hAnsi="Times New Roman" w:cs="Times New Roman"/>
        </w:rPr>
        <w:t>Göztepe</w:t>
      </w:r>
      <w:r w:rsidR="008B0D48" w:rsidRPr="005C418E">
        <w:rPr>
          <w:rFonts w:ascii="Times New Roman" w:hAnsi="Times New Roman" w:cs="Times New Roman"/>
        </w:rPr>
        <w:t xml:space="preserve"> istasyonunun r</w:t>
      </w:r>
      <w:r w:rsidR="00156EC9" w:rsidRPr="005C418E">
        <w:rPr>
          <w:rFonts w:ascii="Times New Roman" w:hAnsi="Times New Roman" w:cs="Times New Roman"/>
        </w:rPr>
        <w:t>estore edilmesi faaliyeti</w:t>
      </w:r>
      <w:r w:rsidR="008B0D48" w:rsidRPr="005C418E">
        <w:rPr>
          <w:rFonts w:ascii="Times New Roman" w:hAnsi="Times New Roman" w:cs="Times New Roman"/>
        </w:rPr>
        <w:t>,</w:t>
      </w:r>
    </w:p>
    <w:p w14:paraId="7F227C63" w14:textId="27911BC8" w:rsidR="001552CC" w:rsidRPr="005C418E" w:rsidRDefault="009851E5" w:rsidP="009851E5">
      <w:pPr>
        <w:pStyle w:val="ListParagraph"/>
        <w:spacing w:line="240" w:lineRule="auto"/>
        <w:ind w:left="426"/>
        <w:jc w:val="both"/>
        <w:rPr>
          <w:rFonts w:ascii="Times New Roman" w:hAnsi="Times New Roman" w:cs="Times New Roman"/>
        </w:rPr>
      </w:pPr>
      <w:r w:rsidRPr="005C418E">
        <w:rPr>
          <w:rFonts w:ascii="Times New Roman" w:hAnsi="Times New Roman" w:cs="Times New Roman"/>
          <w:b/>
        </w:rPr>
        <w:t>c.</w:t>
      </w:r>
      <w:r w:rsidRPr="005C418E">
        <w:rPr>
          <w:rFonts w:ascii="Times New Roman" w:hAnsi="Times New Roman" w:cs="Times New Roman"/>
        </w:rPr>
        <w:t xml:space="preserve"> </w:t>
      </w:r>
      <w:proofErr w:type="spellStart"/>
      <w:r w:rsidR="005542BF" w:rsidRPr="005C418E">
        <w:rPr>
          <w:rFonts w:ascii="Times New Roman" w:hAnsi="Times New Roman" w:cs="Times New Roman"/>
        </w:rPr>
        <w:t>Grafiticilere</w:t>
      </w:r>
      <w:proofErr w:type="spellEnd"/>
      <w:r w:rsidR="005542BF" w:rsidRPr="005C418E">
        <w:rPr>
          <w:rFonts w:ascii="Times New Roman" w:hAnsi="Times New Roman" w:cs="Times New Roman"/>
        </w:rPr>
        <w:t xml:space="preserve"> Kadıköy Belediyesi tarafından boya ve malzeme temininde bulunulması faaliyetlerinin hukuki niteliğini açıklayınız.</w:t>
      </w:r>
      <w:r w:rsidR="0000406F" w:rsidRPr="005C418E">
        <w:rPr>
          <w:rFonts w:ascii="Times New Roman" w:hAnsi="Times New Roman" w:cs="Times New Roman"/>
        </w:rPr>
        <w:t xml:space="preserve"> </w:t>
      </w:r>
    </w:p>
    <w:p w14:paraId="61907D92" w14:textId="5310FBAC" w:rsidR="002C4FFF" w:rsidRPr="005C418E" w:rsidRDefault="002C4FFF" w:rsidP="00F30B07">
      <w:pPr>
        <w:pStyle w:val="ListParagraph"/>
        <w:numPr>
          <w:ilvl w:val="0"/>
          <w:numId w:val="1"/>
        </w:numPr>
        <w:spacing w:line="240" w:lineRule="auto"/>
        <w:ind w:left="426" w:hanging="426"/>
        <w:jc w:val="both"/>
        <w:rPr>
          <w:rFonts w:ascii="Times New Roman" w:hAnsi="Times New Roman" w:cs="Times New Roman"/>
        </w:rPr>
      </w:pPr>
      <w:r w:rsidRPr="005C418E">
        <w:rPr>
          <w:rFonts w:ascii="Times New Roman" w:hAnsi="Times New Roman" w:cs="Times New Roman"/>
        </w:rPr>
        <w:t xml:space="preserve">Pendik’te </w:t>
      </w:r>
      <w:r w:rsidR="0000406F" w:rsidRPr="005C418E">
        <w:rPr>
          <w:rFonts w:ascii="Times New Roman" w:hAnsi="Times New Roman" w:cs="Times New Roman"/>
        </w:rPr>
        <w:t>bulunan</w:t>
      </w:r>
      <w:r w:rsidRPr="005C418E">
        <w:rPr>
          <w:rFonts w:ascii="Times New Roman" w:hAnsi="Times New Roman" w:cs="Times New Roman"/>
        </w:rPr>
        <w:t xml:space="preserve"> taşınmazın</w:t>
      </w:r>
      <w:r w:rsidR="00E041F3" w:rsidRPr="005C418E">
        <w:rPr>
          <w:rFonts w:ascii="Times New Roman" w:hAnsi="Times New Roman" w:cs="Times New Roman"/>
        </w:rPr>
        <w:t xml:space="preserve"> Ulaştırma Bakanlığı’nca</w:t>
      </w:r>
      <w:r w:rsidRPr="005C418E">
        <w:rPr>
          <w:rFonts w:ascii="Times New Roman" w:hAnsi="Times New Roman" w:cs="Times New Roman"/>
        </w:rPr>
        <w:t xml:space="preserve"> </w:t>
      </w:r>
      <w:r w:rsidR="001552CC" w:rsidRPr="005C418E">
        <w:rPr>
          <w:rFonts w:ascii="Times New Roman" w:hAnsi="Times New Roman" w:cs="Times New Roman"/>
        </w:rPr>
        <w:t>acele kamulaştırılmasına yönelik Bakanlar Kurulu kararının hukuka uygun olup olmadığını tartışınız.</w:t>
      </w:r>
    </w:p>
    <w:p w14:paraId="75B7A200" w14:textId="033B4F35" w:rsidR="00DA790D" w:rsidRPr="005C418E" w:rsidRDefault="00927E1D" w:rsidP="00B146E4">
      <w:pPr>
        <w:pStyle w:val="ListParagraph"/>
        <w:numPr>
          <w:ilvl w:val="0"/>
          <w:numId w:val="1"/>
        </w:numPr>
        <w:spacing w:line="240" w:lineRule="auto"/>
        <w:ind w:left="426" w:hanging="426"/>
        <w:jc w:val="both"/>
        <w:rPr>
          <w:rFonts w:ascii="Times New Roman" w:hAnsi="Times New Roman" w:cs="Times New Roman"/>
        </w:rPr>
      </w:pPr>
      <w:r w:rsidRPr="005C418E">
        <w:rPr>
          <w:rFonts w:ascii="Times New Roman" w:hAnsi="Times New Roman" w:cs="Times New Roman"/>
        </w:rPr>
        <w:t>Banliyö</w:t>
      </w:r>
      <w:r w:rsidR="00DA790D" w:rsidRPr="005C418E">
        <w:rPr>
          <w:rFonts w:ascii="Times New Roman" w:hAnsi="Times New Roman" w:cs="Times New Roman"/>
        </w:rPr>
        <w:t xml:space="preserve"> tren</w:t>
      </w:r>
      <w:r w:rsidRPr="005C418E">
        <w:rPr>
          <w:rFonts w:ascii="Times New Roman" w:hAnsi="Times New Roman" w:cs="Times New Roman"/>
        </w:rPr>
        <w:t xml:space="preserve"> seferlerinin </w:t>
      </w:r>
      <w:r w:rsidR="00DA790D" w:rsidRPr="005C418E">
        <w:rPr>
          <w:rFonts w:ascii="Times New Roman" w:hAnsi="Times New Roman" w:cs="Times New Roman"/>
        </w:rPr>
        <w:t xml:space="preserve">idare tarafından </w:t>
      </w:r>
      <w:r w:rsidRPr="005C418E">
        <w:rPr>
          <w:rFonts w:ascii="Times New Roman" w:hAnsi="Times New Roman" w:cs="Times New Roman"/>
        </w:rPr>
        <w:t>durdurulması,</w:t>
      </w:r>
      <w:r w:rsidR="00650989" w:rsidRPr="005C418E">
        <w:rPr>
          <w:rFonts w:ascii="Times New Roman" w:hAnsi="Times New Roman" w:cs="Times New Roman"/>
        </w:rPr>
        <w:t xml:space="preserve"> </w:t>
      </w:r>
      <w:r w:rsidR="00DA790D" w:rsidRPr="005C418E">
        <w:rPr>
          <w:rFonts w:ascii="Times New Roman" w:hAnsi="Times New Roman" w:cs="Times New Roman"/>
        </w:rPr>
        <w:t xml:space="preserve">demiryolu hattının </w:t>
      </w:r>
      <w:r w:rsidR="00650989" w:rsidRPr="005C418E">
        <w:rPr>
          <w:rFonts w:ascii="Times New Roman" w:hAnsi="Times New Roman" w:cs="Times New Roman"/>
        </w:rPr>
        <w:t>yenilenmesi ve</w:t>
      </w:r>
      <w:r w:rsidR="00DA790D" w:rsidRPr="005C418E">
        <w:rPr>
          <w:rFonts w:ascii="Times New Roman" w:hAnsi="Times New Roman" w:cs="Times New Roman"/>
        </w:rPr>
        <w:t xml:space="preserve"> bu hatta ilişkin yapım işinin</w:t>
      </w:r>
      <w:r w:rsidR="00650989" w:rsidRPr="005C418E">
        <w:rPr>
          <w:rFonts w:ascii="Times New Roman" w:hAnsi="Times New Roman" w:cs="Times New Roman"/>
        </w:rPr>
        <w:t xml:space="preserve"> belirlenen sürede bitirilememesi</w:t>
      </w:r>
      <w:r w:rsidR="00B146E4" w:rsidRPr="005C418E">
        <w:rPr>
          <w:rFonts w:ascii="Times New Roman" w:hAnsi="Times New Roman" w:cs="Times New Roman"/>
        </w:rPr>
        <w:t>ni</w:t>
      </w:r>
      <w:r w:rsidR="00650989" w:rsidRPr="005C418E">
        <w:rPr>
          <w:rFonts w:ascii="Times New Roman" w:hAnsi="Times New Roman" w:cs="Times New Roman"/>
        </w:rPr>
        <w:t>,</w:t>
      </w:r>
      <w:r w:rsidRPr="005C418E">
        <w:rPr>
          <w:rFonts w:ascii="Times New Roman" w:hAnsi="Times New Roman" w:cs="Times New Roman"/>
        </w:rPr>
        <w:t xml:space="preserve"> </w:t>
      </w:r>
      <w:r w:rsidR="0000406F" w:rsidRPr="005C418E">
        <w:rPr>
          <w:rFonts w:ascii="Times New Roman" w:hAnsi="Times New Roman" w:cs="Times New Roman"/>
        </w:rPr>
        <w:t>kamu hizmetine</w:t>
      </w:r>
      <w:r w:rsidR="00DA790D" w:rsidRPr="005C418E">
        <w:rPr>
          <w:rFonts w:ascii="Times New Roman" w:hAnsi="Times New Roman" w:cs="Times New Roman"/>
        </w:rPr>
        <w:t xml:space="preserve"> hakim olan ilkeler</w:t>
      </w:r>
      <w:r w:rsidR="00E041F3" w:rsidRPr="005C418E">
        <w:rPr>
          <w:rFonts w:ascii="Times New Roman" w:hAnsi="Times New Roman" w:cs="Times New Roman"/>
        </w:rPr>
        <w:t xml:space="preserve"> bağlamında</w:t>
      </w:r>
      <w:r w:rsidR="00DA790D" w:rsidRPr="005C418E">
        <w:rPr>
          <w:rFonts w:ascii="Times New Roman" w:hAnsi="Times New Roman" w:cs="Times New Roman"/>
        </w:rPr>
        <w:t xml:space="preserve"> değerlendiriniz.</w:t>
      </w:r>
    </w:p>
    <w:p w14:paraId="155A5F73" w14:textId="2EEED108" w:rsidR="0000406F" w:rsidRPr="005C418E" w:rsidRDefault="0000406F" w:rsidP="00F30B07">
      <w:pPr>
        <w:pStyle w:val="ListParagraph"/>
        <w:numPr>
          <w:ilvl w:val="0"/>
          <w:numId w:val="1"/>
        </w:numPr>
        <w:spacing w:after="60" w:line="240" w:lineRule="auto"/>
        <w:ind w:left="426" w:hanging="426"/>
        <w:jc w:val="both"/>
        <w:rPr>
          <w:rFonts w:ascii="Times New Roman" w:hAnsi="Times New Roman" w:cs="Times New Roman"/>
        </w:rPr>
      </w:pPr>
      <w:r w:rsidRPr="005C418E">
        <w:rPr>
          <w:rFonts w:ascii="Times New Roman" w:hAnsi="Times New Roman" w:cs="Times New Roman"/>
        </w:rPr>
        <w:t>Bayan (B)’</w:t>
      </w:r>
      <w:proofErr w:type="spellStart"/>
      <w:r w:rsidRPr="005C418E">
        <w:rPr>
          <w:rFonts w:ascii="Times New Roman" w:hAnsi="Times New Roman" w:cs="Times New Roman"/>
        </w:rPr>
        <w:t>nin</w:t>
      </w:r>
      <w:proofErr w:type="spellEnd"/>
      <w:r w:rsidRPr="005C418E">
        <w:rPr>
          <w:rFonts w:ascii="Times New Roman" w:hAnsi="Times New Roman" w:cs="Times New Roman"/>
        </w:rPr>
        <w:t xml:space="preserve"> ruhsat talebinin belediyece reddedilmesinin hukuka uygun olup olmadığını </w:t>
      </w:r>
      <w:r w:rsidR="009A2DCE" w:rsidRPr="005C418E">
        <w:rPr>
          <w:rFonts w:ascii="Times New Roman" w:hAnsi="Times New Roman" w:cs="Times New Roman"/>
        </w:rPr>
        <w:t>f</w:t>
      </w:r>
      <w:r w:rsidRPr="005C418E">
        <w:rPr>
          <w:rFonts w:ascii="Times New Roman" w:hAnsi="Times New Roman" w:cs="Times New Roman"/>
        </w:rPr>
        <w:t>arklı ihtimallere göre değerlendiriniz.</w:t>
      </w:r>
    </w:p>
    <w:p w14:paraId="039F3685" w14:textId="4194F447" w:rsidR="00F30B07" w:rsidRPr="005C418E" w:rsidRDefault="00787ABA" w:rsidP="00F30B07">
      <w:pPr>
        <w:pStyle w:val="ListParagraph"/>
        <w:numPr>
          <w:ilvl w:val="0"/>
          <w:numId w:val="1"/>
        </w:numPr>
        <w:spacing w:after="60" w:line="240" w:lineRule="auto"/>
        <w:ind w:left="426" w:hanging="426"/>
        <w:jc w:val="both"/>
        <w:rPr>
          <w:rFonts w:ascii="Times New Roman" w:hAnsi="Times New Roman" w:cs="Times New Roman"/>
        </w:rPr>
      </w:pPr>
      <w:r>
        <w:rPr>
          <w:rFonts w:ascii="Times New Roman" w:hAnsi="Times New Roman" w:cs="Times New Roman"/>
        </w:rPr>
        <w:t>Kadıköy B</w:t>
      </w:r>
      <w:r w:rsidR="00B146E4" w:rsidRPr="005C418E">
        <w:rPr>
          <w:rFonts w:ascii="Times New Roman" w:hAnsi="Times New Roman" w:cs="Times New Roman"/>
        </w:rPr>
        <w:t>elediyesi</w:t>
      </w:r>
      <w:r>
        <w:rPr>
          <w:rFonts w:ascii="Times New Roman" w:hAnsi="Times New Roman" w:cs="Times New Roman"/>
        </w:rPr>
        <w:t>’</w:t>
      </w:r>
      <w:r w:rsidR="00B146E4" w:rsidRPr="005C418E">
        <w:rPr>
          <w:rFonts w:ascii="Times New Roman" w:hAnsi="Times New Roman" w:cs="Times New Roman"/>
        </w:rPr>
        <w:t xml:space="preserve">nin </w:t>
      </w:r>
      <w:proofErr w:type="spellStart"/>
      <w:r>
        <w:rPr>
          <w:rFonts w:ascii="Times New Roman" w:hAnsi="Times New Roman" w:cs="Times New Roman"/>
        </w:rPr>
        <w:t>g</w:t>
      </w:r>
      <w:r w:rsidR="00F30B07" w:rsidRPr="005C418E">
        <w:rPr>
          <w:rFonts w:ascii="Times New Roman" w:hAnsi="Times New Roman" w:cs="Times New Roman"/>
        </w:rPr>
        <w:t>rafiticilere</w:t>
      </w:r>
      <w:proofErr w:type="spellEnd"/>
      <w:r w:rsidR="00F30B07" w:rsidRPr="005C418E">
        <w:rPr>
          <w:rFonts w:ascii="Times New Roman" w:hAnsi="Times New Roman" w:cs="Times New Roman"/>
        </w:rPr>
        <w:t xml:space="preserve"> uygula</w:t>
      </w:r>
      <w:r w:rsidR="00B146E4" w:rsidRPr="005C418E">
        <w:rPr>
          <w:rFonts w:ascii="Times New Roman" w:hAnsi="Times New Roman" w:cs="Times New Roman"/>
        </w:rPr>
        <w:t xml:space="preserve">dığı </w:t>
      </w:r>
      <w:r w:rsidR="00F30B07" w:rsidRPr="005C418E">
        <w:rPr>
          <w:rFonts w:ascii="Times New Roman" w:hAnsi="Times New Roman" w:cs="Times New Roman"/>
        </w:rPr>
        <w:t>para cezasının hukuka uygunluğunu tartışınız.</w:t>
      </w:r>
    </w:p>
    <w:p w14:paraId="0DFB3DFF" w14:textId="702822F8" w:rsidR="00F30B07" w:rsidRPr="005C418E" w:rsidRDefault="00347822" w:rsidP="00F30B07">
      <w:pPr>
        <w:pStyle w:val="ListParagraph"/>
        <w:numPr>
          <w:ilvl w:val="0"/>
          <w:numId w:val="1"/>
        </w:numPr>
        <w:spacing w:after="60" w:line="240" w:lineRule="auto"/>
        <w:ind w:left="426" w:hanging="426"/>
        <w:jc w:val="both"/>
        <w:rPr>
          <w:rFonts w:ascii="Times New Roman" w:hAnsi="Times New Roman" w:cs="Times New Roman"/>
        </w:rPr>
      </w:pPr>
      <w:r w:rsidRPr="005C418E">
        <w:rPr>
          <w:rFonts w:ascii="Times New Roman" w:hAnsi="Times New Roman" w:cs="Times New Roman"/>
          <w:b/>
        </w:rPr>
        <w:t>a.</w:t>
      </w:r>
      <w:r w:rsidR="00E041F3" w:rsidRPr="005C418E">
        <w:rPr>
          <w:rFonts w:ascii="Times New Roman" w:hAnsi="Times New Roman" w:cs="Times New Roman"/>
        </w:rPr>
        <w:t xml:space="preserve"> </w:t>
      </w:r>
      <w:r w:rsidR="0000406F" w:rsidRPr="005C418E">
        <w:rPr>
          <w:rFonts w:ascii="Times New Roman" w:hAnsi="Times New Roman" w:cs="Times New Roman"/>
        </w:rPr>
        <w:t xml:space="preserve">Haydarpaşa Garının hukuki niteliğini tespit ederek, </w:t>
      </w:r>
      <w:r w:rsidR="00787ABA">
        <w:rPr>
          <w:rFonts w:ascii="Times New Roman" w:hAnsi="Times New Roman" w:cs="Times New Roman"/>
        </w:rPr>
        <w:t>p</w:t>
      </w:r>
      <w:r w:rsidR="0000406F" w:rsidRPr="005C418E">
        <w:rPr>
          <w:rFonts w:ascii="Times New Roman" w:hAnsi="Times New Roman" w:cs="Times New Roman"/>
        </w:rPr>
        <w:t xml:space="preserve">rodüksiyon şirketlerinin Gardan yararlanmalarının hukuki rejimi hakkında bilgi veriniz. </w:t>
      </w:r>
    </w:p>
    <w:p w14:paraId="41F73E1F" w14:textId="14DE43D3" w:rsidR="00E91CDF" w:rsidRPr="005C418E" w:rsidRDefault="00347822" w:rsidP="00E91CDF">
      <w:pPr>
        <w:pStyle w:val="ListParagraph"/>
        <w:spacing w:after="60" w:line="240" w:lineRule="auto"/>
        <w:ind w:left="426"/>
        <w:jc w:val="both"/>
        <w:rPr>
          <w:rFonts w:ascii="Times New Roman" w:hAnsi="Times New Roman" w:cs="Times New Roman"/>
        </w:rPr>
      </w:pPr>
      <w:r w:rsidRPr="005C418E">
        <w:rPr>
          <w:rFonts w:ascii="Times New Roman" w:hAnsi="Times New Roman" w:cs="Times New Roman"/>
          <w:b/>
        </w:rPr>
        <w:t>b.</w:t>
      </w:r>
      <w:r w:rsidR="00E041F3" w:rsidRPr="005C418E">
        <w:rPr>
          <w:rFonts w:ascii="Times New Roman" w:hAnsi="Times New Roman" w:cs="Times New Roman"/>
        </w:rPr>
        <w:t xml:space="preserve"> </w:t>
      </w:r>
      <w:r w:rsidR="00787ABA">
        <w:rPr>
          <w:rFonts w:ascii="Times New Roman" w:hAnsi="Times New Roman" w:cs="Times New Roman"/>
        </w:rPr>
        <w:t>S</w:t>
      </w:r>
      <w:r w:rsidR="00E91CDF" w:rsidRPr="005C418E">
        <w:rPr>
          <w:rFonts w:ascii="Times New Roman" w:hAnsi="Times New Roman" w:cs="Times New Roman"/>
        </w:rPr>
        <w:t>özleşme ka</w:t>
      </w:r>
      <w:r w:rsidR="009C3C33" w:rsidRPr="005C418E">
        <w:rPr>
          <w:rFonts w:ascii="Times New Roman" w:hAnsi="Times New Roman" w:cs="Times New Roman"/>
        </w:rPr>
        <w:t>psamında Ortak Girişim Grubu’na restoran işletme hakkı verilmesi</w:t>
      </w:r>
      <w:r w:rsidRPr="005C418E">
        <w:rPr>
          <w:rFonts w:ascii="Times New Roman" w:hAnsi="Times New Roman" w:cs="Times New Roman"/>
        </w:rPr>
        <w:t>ni kamu malları teorisi bakımından değerlendiriniz.</w:t>
      </w:r>
    </w:p>
    <w:p w14:paraId="21AC8B48" w14:textId="5583BCDB" w:rsidR="00E91CDF" w:rsidRPr="005C418E" w:rsidRDefault="00E91CDF" w:rsidP="00E91CDF">
      <w:pPr>
        <w:pStyle w:val="ListParagraph"/>
        <w:numPr>
          <w:ilvl w:val="0"/>
          <w:numId w:val="1"/>
        </w:numPr>
        <w:spacing w:after="60" w:line="240" w:lineRule="auto"/>
        <w:ind w:left="426"/>
        <w:jc w:val="both"/>
        <w:rPr>
          <w:rFonts w:ascii="Times New Roman" w:hAnsi="Times New Roman" w:cs="Times New Roman"/>
        </w:rPr>
      </w:pPr>
      <w:r w:rsidRPr="005C418E">
        <w:rPr>
          <w:rFonts w:ascii="Times New Roman" w:hAnsi="Times New Roman" w:cs="Times New Roman"/>
        </w:rPr>
        <w:t>Dernek sanatçıları, Derneğin projesi kapsamında yaptıkları eserlerin üzerinin boyanmış olması dolayısıyla uğramış oldukları zararların tazmini amacıyla idarenin sorumluluğu yoluna gidebilirler mi? Sorumluluk hukuku çerçevesinde tartışınız.</w:t>
      </w:r>
    </w:p>
    <w:p w14:paraId="070D94E3" w14:textId="33BD29B9" w:rsidR="0044109D" w:rsidRPr="005C418E" w:rsidRDefault="0044109D" w:rsidP="00F30B07">
      <w:pPr>
        <w:pStyle w:val="ListParagraph"/>
        <w:numPr>
          <w:ilvl w:val="0"/>
          <w:numId w:val="1"/>
        </w:numPr>
        <w:spacing w:after="60" w:line="240" w:lineRule="auto"/>
        <w:ind w:left="426" w:hanging="426"/>
        <w:jc w:val="both"/>
        <w:rPr>
          <w:rFonts w:ascii="Times New Roman" w:hAnsi="Times New Roman" w:cs="Times New Roman"/>
        </w:rPr>
      </w:pPr>
      <w:r w:rsidRPr="005C418E">
        <w:rPr>
          <w:rFonts w:ascii="Times New Roman" w:hAnsi="Times New Roman" w:cs="Times New Roman"/>
        </w:rPr>
        <w:t>Bay (A)’</w:t>
      </w:r>
      <w:proofErr w:type="spellStart"/>
      <w:r w:rsidRPr="005C418E">
        <w:rPr>
          <w:rFonts w:ascii="Times New Roman" w:hAnsi="Times New Roman" w:cs="Times New Roman"/>
        </w:rPr>
        <w:t>nın</w:t>
      </w:r>
      <w:proofErr w:type="spellEnd"/>
      <w:r w:rsidRPr="005C418E">
        <w:rPr>
          <w:rFonts w:ascii="Times New Roman" w:hAnsi="Times New Roman" w:cs="Times New Roman"/>
        </w:rPr>
        <w:t xml:space="preserve"> disiplin soruşturması sırasında emekliye ayrılması durumunun</w:t>
      </w:r>
      <w:r w:rsidR="00907069" w:rsidRPr="005C418E">
        <w:rPr>
          <w:rFonts w:ascii="Times New Roman" w:hAnsi="Times New Roman" w:cs="Times New Roman"/>
        </w:rPr>
        <w:t>,</w:t>
      </w:r>
      <w:r w:rsidRPr="005C418E">
        <w:rPr>
          <w:rFonts w:ascii="Times New Roman" w:hAnsi="Times New Roman" w:cs="Times New Roman"/>
        </w:rPr>
        <w:t xml:space="preserve"> d</w:t>
      </w:r>
      <w:r w:rsidR="00BF55F4" w:rsidRPr="005C418E">
        <w:rPr>
          <w:rFonts w:ascii="Times New Roman" w:hAnsi="Times New Roman" w:cs="Times New Roman"/>
        </w:rPr>
        <w:t>isiplin soruşturmasına etkisi</w:t>
      </w:r>
      <w:r w:rsidRPr="005C418E">
        <w:rPr>
          <w:rFonts w:ascii="Times New Roman" w:hAnsi="Times New Roman" w:cs="Times New Roman"/>
        </w:rPr>
        <w:t xml:space="preserve"> olup olmadığını tartışınız.</w:t>
      </w:r>
    </w:p>
    <w:p w14:paraId="018FFBF6" w14:textId="77777777" w:rsidR="002E6FCE" w:rsidRPr="005C418E" w:rsidRDefault="002E6FCE" w:rsidP="00A35B58">
      <w:pPr>
        <w:pStyle w:val="ListParagraph"/>
        <w:spacing w:after="60" w:line="240" w:lineRule="auto"/>
        <w:ind w:left="426"/>
        <w:jc w:val="both"/>
        <w:rPr>
          <w:rFonts w:ascii="Times New Roman" w:hAnsi="Times New Roman" w:cs="Times New Roman"/>
        </w:rPr>
      </w:pPr>
    </w:p>
    <w:p w14:paraId="75DC5E6E" w14:textId="77777777" w:rsidR="000C7121" w:rsidRPr="005C418E" w:rsidRDefault="000C7121" w:rsidP="00A35B58">
      <w:pPr>
        <w:pStyle w:val="ListParagraph"/>
        <w:spacing w:after="60" w:line="240" w:lineRule="auto"/>
        <w:ind w:left="426"/>
        <w:jc w:val="both"/>
        <w:rPr>
          <w:rFonts w:ascii="Times New Roman" w:hAnsi="Times New Roman" w:cs="Times New Roman"/>
        </w:rPr>
      </w:pPr>
    </w:p>
    <w:p w14:paraId="221F9940" w14:textId="5970E3F7" w:rsidR="000C7121" w:rsidRPr="005C418E" w:rsidRDefault="000C7121" w:rsidP="00A35B58">
      <w:pPr>
        <w:spacing w:after="60" w:line="240" w:lineRule="auto"/>
        <w:jc w:val="both"/>
        <w:rPr>
          <w:rFonts w:ascii="Times New Roman" w:hAnsi="Times New Roman" w:cs="Times New Roman"/>
        </w:rPr>
      </w:pPr>
    </w:p>
    <w:p w14:paraId="183E359D" w14:textId="2A1E1EFA" w:rsidR="00581461" w:rsidRPr="005C418E" w:rsidRDefault="00581461" w:rsidP="00E041F3">
      <w:pPr>
        <w:spacing w:after="60" w:line="240" w:lineRule="auto"/>
        <w:jc w:val="both"/>
        <w:rPr>
          <w:rFonts w:ascii="Times New Roman" w:hAnsi="Times New Roman" w:cs="Times New Roman"/>
        </w:rPr>
      </w:pPr>
    </w:p>
    <w:sectPr w:rsidR="00581461" w:rsidRPr="005C418E" w:rsidSect="00CF66BC">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A2"/>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6F67"/>
    <w:multiLevelType w:val="hybridMultilevel"/>
    <w:tmpl w:val="435C72F8"/>
    <w:lvl w:ilvl="0" w:tplc="F43E89B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3530C8"/>
    <w:multiLevelType w:val="hybridMultilevel"/>
    <w:tmpl w:val="EB12C6FC"/>
    <w:lvl w:ilvl="0" w:tplc="C0FC2B88">
      <w:start w:val="1"/>
      <w:numFmt w:val="decimal"/>
      <w:lvlText w:val="%1."/>
      <w:lvlJc w:val="left"/>
      <w:pPr>
        <w:ind w:left="720" w:hanging="360"/>
      </w:pPr>
      <w:rPr>
        <w:b/>
      </w:rPr>
    </w:lvl>
    <w:lvl w:ilvl="1" w:tplc="3878A25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066281"/>
    <w:multiLevelType w:val="hybridMultilevel"/>
    <w:tmpl w:val="5D946234"/>
    <w:lvl w:ilvl="0" w:tplc="C638F5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C23B63"/>
    <w:multiLevelType w:val="hybridMultilevel"/>
    <w:tmpl w:val="144266C6"/>
    <w:lvl w:ilvl="0" w:tplc="041F0019">
      <w:start w:val="1"/>
      <w:numFmt w:val="lowerLetter"/>
      <w:lvlText w:val="%1."/>
      <w:lvlJc w:val="left"/>
      <w:pPr>
        <w:ind w:left="720" w:hanging="360"/>
      </w:pPr>
    </w:lvl>
    <w:lvl w:ilvl="1" w:tplc="2E945716">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3A024C"/>
    <w:multiLevelType w:val="hybridMultilevel"/>
    <w:tmpl w:val="9E689B5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1D"/>
    <w:rsid w:val="0000406F"/>
    <w:rsid w:val="0001155C"/>
    <w:rsid w:val="00016DAC"/>
    <w:rsid w:val="00025325"/>
    <w:rsid w:val="0003078E"/>
    <w:rsid w:val="00052C9F"/>
    <w:rsid w:val="00081942"/>
    <w:rsid w:val="00094E9F"/>
    <w:rsid w:val="00096455"/>
    <w:rsid w:val="000B14ED"/>
    <w:rsid w:val="000C3781"/>
    <w:rsid w:val="000C7121"/>
    <w:rsid w:val="000E485C"/>
    <w:rsid w:val="000E4B9A"/>
    <w:rsid w:val="000F6B45"/>
    <w:rsid w:val="000F6C5E"/>
    <w:rsid w:val="00120C53"/>
    <w:rsid w:val="00134A2A"/>
    <w:rsid w:val="001552CC"/>
    <w:rsid w:val="00156EC9"/>
    <w:rsid w:val="00175452"/>
    <w:rsid w:val="00176E1D"/>
    <w:rsid w:val="001C374D"/>
    <w:rsid w:val="001D12EB"/>
    <w:rsid w:val="001F0860"/>
    <w:rsid w:val="00206152"/>
    <w:rsid w:val="002124A1"/>
    <w:rsid w:val="00214795"/>
    <w:rsid w:val="002161F7"/>
    <w:rsid w:val="002222B6"/>
    <w:rsid w:val="0022358A"/>
    <w:rsid w:val="00231370"/>
    <w:rsid w:val="002362B9"/>
    <w:rsid w:val="0024046E"/>
    <w:rsid w:val="00247388"/>
    <w:rsid w:val="00257484"/>
    <w:rsid w:val="002C1C10"/>
    <w:rsid w:val="002C4FFF"/>
    <w:rsid w:val="002C75B6"/>
    <w:rsid w:val="002E61D1"/>
    <w:rsid w:val="002E6FCE"/>
    <w:rsid w:val="00304DA9"/>
    <w:rsid w:val="00314309"/>
    <w:rsid w:val="003357D6"/>
    <w:rsid w:val="00347822"/>
    <w:rsid w:val="00360F32"/>
    <w:rsid w:val="003A4F67"/>
    <w:rsid w:val="003B02BC"/>
    <w:rsid w:val="003F5119"/>
    <w:rsid w:val="00400C32"/>
    <w:rsid w:val="00405674"/>
    <w:rsid w:val="00410AFB"/>
    <w:rsid w:val="0042042F"/>
    <w:rsid w:val="00421D61"/>
    <w:rsid w:val="00437E90"/>
    <w:rsid w:val="0044109D"/>
    <w:rsid w:val="004D3AE6"/>
    <w:rsid w:val="004F31D3"/>
    <w:rsid w:val="0050455C"/>
    <w:rsid w:val="00513A11"/>
    <w:rsid w:val="00514276"/>
    <w:rsid w:val="00515CEB"/>
    <w:rsid w:val="00532879"/>
    <w:rsid w:val="00547B99"/>
    <w:rsid w:val="005542BF"/>
    <w:rsid w:val="00560FD1"/>
    <w:rsid w:val="00567F21"/>
    <w:rsid w:val="00581461"/>
    <w:rsid w:val="00593008"/>
    <w:rsid w:val="005A15EE"/>
    <w:rsid w:val="005C150C"/>
    <w:rsid w:val="005C418E"/>
    <w:rsid w:val="005C7C8D"/>
    <w:rsid w:val="005E1D45"/>
    <w:rsid w:val="00603B46"/>
    <w:rsid w:val="00615D0A"/>
    <w:rsid w:val="00635C0F"/>
    <w:rsid w:val="00650989"/>
    <w:rsid w:val="0066362C"/>
    <w:rsid w:val="00696492"/>
    <w:rsid w:val="006A1032"/>
    <w:rsid w:val="006A7C13"/>
    <w:rsid w:val="00740441"/>
    <w:rsid w:val="00740732"/>
    <w:rsid w:val="00743B34"/>
    <w:rsid w:val="007658C6"/>
    <w:rsid w:val="00770600"/>
    <w:rsid w:val="0077155C"/>
    <w:rsid w:val="00776D5B"/>
    <w:rsid w:val="00784C93"/>
    <w:rsid w:val="00787ABA"/>
    <w:rsid w:val="008128B7"/>
    <w:rsid w:val="00812FDF"/>
    <w:rsid w:val="00820F77"/>
    <w:rsid w:val="00823D41"/>
    <w:rsid w:val="00825ED2"/>
    <w:rsid w:val="00837C45"/>
    <w:rsid w:val="008B0D48"/>
    <w:rsid w:val="008B386B"/>
    <w:rsid w:val="008F65BE"/>
    <w:rsid w:val="00907069"/>
    <w:rsid w:val="00912702"/>
    <w:rsid w:val="0091504F"/>
    <w:rsid w:val="00916C54"/>
    <w:rsid w:val="00927E1D"/>
    <w:rsid w:val="009464B9"/>
    <w:rsid w:val="00964705"/>
    <w:rsid w:val="00975D39"/>
    <w:rsid w:val="00982124"/>
    <w:rsid w:val="009851E5"/>
    <w:rsid w:val="009A2DCE"/>
    <w:rsid w:val="009B2E10"/>
    <w:rsid w:val="009C0550"/>
    <w:rsid w:val="009C3C33"/>
    <w:rsid w:val="00A03F69"/>
    <w:rsid w:val="00A148DB"/>
    <w:rsid w:val="00A35B58"/>
    <w:rsid w:val="00A373C4"/>
    <w:rsid w:val="00A40046"/>
    <w:rsid w:val="00A4113C"/>
    <w:rsid w:val="00A417B2"/>
    <w:rsid w:val="00A51BB1"/>
    <w:rsid w:val="00A743E5"/>
    <w:rsid w:val="00A81790"/>
    <w:rsid w:val="00AA464F"/>
    <w:rsid w:val="00AB5FF6"/>
    <w:rsid w:val="00B04093"/>
    <w:rsid w:val="00B146E4"/>
    <w:rsid w:val="00B6047A"/>
    <w:rsid w:val="00B64389"/>
    <w:rsid w:val="00B67B3C"/>
    <w:rsid w:val="00B74B29"/>
    <w:rsid w:val="00BC748B"/>
    <w:rsid w:val="00BD1325"/>
    <w:rsid w:val="00BD29FD"/>
    <w:rsid w:val="00BF55F4"/>
    <w:rsid w:val="00C260B0"/>
    <w:rsid w:val="00C4097B"/>
    <w:rsid w:val="00C4584B"/>
    <w:rsid w:val="00C45C8D"/>
    <w:rsid w:val="00C76FF3"/>
    <w:rsid w:val="00CA06D6"/>
    <w:rsid w:val="00CB2283"/>
    <w:rsid w:val="00CB4F80"/>
    <w:rsid w:val="00CB5FFC"/>
    <w:rsid w:val="00CC09C0"/>
    <w:rsid w:val="00CD2B04"/>
    <w:rsid w:val="00CF66BC"/>
    <w:rsid w:val="00D20ECF"/>
    <w:rsid w:val="00D33C1F"/>
    <w:rsid w:val="00D53F55"/>
    <w:rsid w:val="00D54072"/>
    <w:rsid w:val="00D80C13"/>
    <w:rsid w:val="00D83AE2"/>
    <w:rsid w:val="00D865DB"/>
    <w:rsid w:val="00DA790D"/>
    <w:rsid w:val="00E010B3"/>
    <w:rsid w:val="00E02234"/>
    <w:rsid w:val="00E031C8"/>
    <w:rsid w:val="00E041F3"/>
    <w:rsid w:val="00E176CA"/>
    <w:rsid w:val="00E33AD8"/>
    <w:rsid w:val="00E35F9F"/>
    <w:rsid w:val="00E663F8"/>
    <w:rsid w:val="00E7173C"/>
    <w:rsid w:val="00E91CDF"/>
    <w:rsid w:val="00EA2337"/>
    <w:rsid w:val="00EB4725"/>
    <w:rsid w:val="00EC6439"/>
    <w:rsid w:val="00EC715D"/>
    <w:rsid w:val="00EE0934"/>
    <w:rsid w:val="00F018AF"/>
    <w:rsid w:val="00F27FEF"/>
    <w:rsid w:val="00F30B07"/>
    <w:rsid w:val="00F53307"/>
    <w:rsid w:val="00F81D08"/>
    <w:rsid w:val="00F85DFF"/>
    <w:rsid w:val="00FB4EAF"/>
    <w:rsid w:val="00FD6B9F"/>
    <w:rsid w:val="00FF0F5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4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2CC"/>
    <w:pPr>
      <w:ind w:left="720"/>
      <w:contextualSpacing/>
    </w:pPr>
  </w:style>
  <w:style w:type="paragraph" w:customStyle="1" w:styleId="nor9">
    <w:name w:val="nor9"/>
    <w:basedOn w:val="Normal"/>
    <w:rsid w:val="00421D61"/>
    <w:pPr>
      <w:spacing w:after="0" w:line="240" w:lineRule="auto"/>
      <w:jc w:val="both"/>
    </w:pPr>
    <w:rPr>
      <w:rFonts w:ascii="New York" w:eastAsia="Arial Unicode MS" w:hAnsi="New York" w:cs="Arial Unicode MS"/>
      <w:sz w:val="18"/>
      <w:szCs w:val="18"/>
      <w:lang w:eastAsia="tr-TR"/>
    </w:rPr>
  </w:style>
  <w:style w:type="paragraph" w:styleId="BalloonText">
    <w:name w:val="Balloon Text"/>
    <w:basedOn w:val="Normal"/>
    <w:link w:val="BalloonTextChar"/>
    <w:uiPriority w:val="99"/>
    <w:semiHidden/>
    <w:unhideWhenUsed/>
    <w:rsid w:val="00CF6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6BC"/>
    <w:rPr>
      <w:rFonts w:ascii="Segoe UI" w:hAnsi="Segoe UI" w:cs="Segoe UI"/>
      <w:sz w:val="18"/>
      <w:szCs w:val="18"/>
    </w:rPr>
  </w:style>
  <w:style w:type="paragraph" w:styleId="NormalWeb">
    <w:name w:val="Normal (Web)"/>
    <w:basedOn w:val="Normal"/>
    <w:uiPriority w:val="99"/>
    <w:unhideWhenUsed/>
    <w:rsid w:val="008128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128B7"/>
    <w:rPr>
      <w:b/>
      <w:bCs/>
    </w:rPr>
  </w:style>
  <w:style w:type="character" w:styleId="CommentReference">
    <w:name w:val="annotation reference"/>
    <w:basedOn w:val="DefaultParagraphFont"/>
    <w:uiPriority w:val="99"/>
    <w:semiHidden/>
    <w:unhideWhenUsed/>
    <w:rsid w:val="00400C32"/>
    <w:rPr>
      <w:sz w:val="18"/>
      <w:szCs w:val="18"/>
    </w:rPr>
  </w:style>
  <w:style w:type="paragraph" w:styleId="CommentText">
    <w:name w:val="annotation text"/>
    <w:basedOn w:val="Normal"/>
    <w:link w:val="CommentTextChar"/>
    <w:uiPriority w:val="99"/>
    <w:semiHidden/>
    <w:unhideWhenUsed/>
    <w:rsid w:val="00400C32"/>
    <w:pPr>
      <w:spacing w:line="240" w:lineRule="auto"/>
    </w:pPr>
    <w:rPr>
      <w:sz w:val="24"/>
      <w:szCs w:val="24"/>
    </w:rPr>
  </w:style>
  <w:style w:type="character" w:customStyle="1" w:styleId="CommentTextChar">
    <w:name w:val="Comment Text Char"/>
    <w:basedOn w:val="DefaultParagraphFont"/>
    <w:link w:val="CommentText"/>
    <w:uiPriority w:val="99"/>
    <w:semiHidden/>
    <w:rsid w:val="00400C32"/>
    <w:rPr>
      <w:sz w:val="24"/>
      <w:szCs w:val="24"/>
    </w:rPr>
  </w:style>
  <w:style w:type="paragraph" w:styleId="CommentSubject">
    <w:name w:val="annotation subject"/>
    <w:basedOn w:val="CommentText"/>
    <w:next w:val="CommentText"/>
    <w:link w:val="CommentSubjectChar"/>
    <w:uiPriority w:val="99"/>
    <w:semiHidden/>
    <w:unhideWhenUsed/>
    <w:rsid w:val="00400C32"/>
    <w:rPr>
      <w:b/>
      <w:bCs/>
      <w:sz w:val="20"/>
      <w:szCs w:val="20"/>
    </w:rPr>
  </w:style>
  <w:style w:type="character" w:customStyle="1" w:styleId="CommentSubjectChar">
    <w:name w:val="Comment Subject Char"/>
    <w:basedOn w:val="CommentTextChar"/>
    <w:link w:val="CommentSubject"/>
    <w:uiPriority w:val="99"/>
    <w:semiHidden/>
    <w:rsid w:val="00400C32"/>
    <w:rPr>
      <w:b/>
      <w:bCs/>
      <w:sz w:val="20"/>
      <w:szCs w:val="20"/>
    </w:rPr>
  </w:style>
  <w:style w:type="character" w:customStyle="1" w:styleId="apple-converted-space">
    <w:name w:val="apple-converted-space"/>
    <w:basedOn w:val="DefaultParagraphFont"/>
    <w:rsid w:val="00820F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2CC"/>
    <w:pPr>
      <w:ind w:left="720"/>
      <w:contextualSpacing/>
    </w:pPr>
  </w:style>
  <w:style w:type="paragraph" w:customStyle="1" w:styleId="nor9">
    <w:name w:val="nor9"/>
    <w:basedOn w:val="Normal"/>
    <w:rsid w:val="00421D61"/>
    <w:pPr>
      <w:spacing w:after="0" w:line="240" w:lineRule="auto"/>
      <w:jc w:val="both"/>
    </w:pPr>
    <w:rPr>
      <w:rFonts w:ascii="New York" w:eastAsia="Arial Unicode MS" w:hAnsi="New York" w:cs="Arial Unicode MS"/>
      <w:sz w:val="18"/>
      <w:szCs w:val="18"/>
      <w:lang w:eastAsia="tr-TR"/>
    </w:rPr>
  </w:style>
  <w:style w:type="paragraph" w:styleId="BalloonText">
    <w:name w:val="Balloon Text"/>
    <w:basedOn w:val="Normal"/>
    <w:link w:val="BalloonTextChar"/>
    <w:uiPriority w:val="99"/>
    <w:semiHidden/>
    <w:unhideWhenUsed/>
    <w:rsid w:val="00CF6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6BC"/>
    <w:rPr>
      <w:rFonts w:ascii="Segoe UI" w:hAnsi="Segoe UI" w:cs="Segoe UI"/>
      <w:sz w:val="18"/>
      <w:szCs w:val="18"/>
    </w:rPr>
  </w:style>
  <w:style w:type="paragraph" w:styleId="NormalWeb">
    <w:name w:val="Normal (Web)"/>
    <w:basedOn w:val="Normal"/>
    <w:uiPriority w:val="99"/>
    <w:unhideWhenUsed/>
    <w:rsid w:val="008128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128B7"/>
    <w:rPr>
      <w:b/>
      <w:bCs/>
    </w:rPr>
  </w:style>
  <w:style w:type="character" w:styleId="CommentReference">
    <w:name w:val="annotation reference"/>
    <w:basedOn w:val="DefaultParagraphFont"/>
    <w:uiPriority w:val="99"/>
    <w:semiHidden/>
    <w:unhideWhenUsed/>
    <w:rsid w:val="00400C32"/>
    <w:rPr>
      <w:sz w:val="18"/>
      <w:szCs w:val="18"/>
    </w:rPr>
  </w:style>
  <w:style w:type="paragraph" w:styleId="CommentText">
    <w:name w:val="annotation text"/>
    <w:basedOn w:val="Normal"/>
    <w:link w:val="CommentTextChar"/>
    <w:uiPriority w:val="99"/>
    <w:semiHidden/>
    <w:unhideWhenUsed/>
    <w:rsid w:val="00400C32"/>
    <w:pPr>
      <w:spacing w:line="240" w:lineRule="auto"/>
    </w:pPr>
    <w:rPr>
      <w:sz w:val="24"/>
      <w:szCs w:val="24"/>
    </w:rPr>
  </w:style>
  <w:style w:type="character" w:customStyle="1" w:styleId="CommentTextChar">
    <w:name w:val="Comment Text Char"/>
    <w:basedOn w:val="DefaultParagraphFont"/>
    <w:link w:val="CommentText"/>
    <w:uiPriority w:val="99"/>
    <w:semiHidden/>
    <w:rsid w:val="00400C32"/>
    <w:rPr>
      <w:sz w:val="24"/>
      <w:szCs w:val="24"/>
    </w:rPr>
  </w:style>
  <w:style w:type="paragraph" w:styleId="CommentSubject">
    <w:name w:val="annotation subject"/>
    <w:basedOn w:val="CommentText"/>
    <w:next w:val="CommentText"/>
    <w:link w:val="CommentSubjectChar"/>
    <w:uiPriority w:val="99"/>
    <w:semiHidden/>
    <w:unhideWhenUsed/>
    <w:rsid w:val="00400C32"/>
    <w:rPr>
      <w:b/>
      <w:bCs/>
      <w:sz w:val="20"/>
      <w:szCs w:val="20"/>
    </w:rPr>
  </w:style>
  <w:style w:type="character" w:customStyle="1" w:styleId="CommentSubjectChar">
    <w:name w:val="Comment Subject Char"/>
    <w:basedOn w:val="CommentTextChar"/>
    <w:link w:val="CommentSubject"/>
    <w:uiPriority w:val="99"/>
    <w:semiHidden/>
    <w:rsid w:val="00400C32"/>
    <w:rPr>
      <w:b/>
      <w:bCs/>
      <w:sz w:val="20"/>
      <w:szCs w:val="20"/>
    </w:rPr>
  </w:style>
  <w:style w:type="character" w:customStyle="1" w:styleId="apple-converted-space">
    <w:name w:val="apple-converted-space"/>
    <w:basedOn w:val="DefaultParagraphFont"/>
    <w:rsid w:val="0082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30177">
      <w:bodyDiv w:val="1"/>
      <w:marLeft w:val="0"/>
      <w:marRight w:val="0"/>
      <w:marTop w:val="0"/>
      <w:marBottom w:val="0"/>
      <w:divBdr>
        <w:top w:val="none" w:sz="0" w:space="0" w:color="auto"/>
        <w:left w:val="none" w:sz="0" w:space="0" w:color="auto"/>
        <w:bottom w:val="none" w:sz="0" w:space="0" w:color="auto"/>
        <w:right w:val="none" w:sz="0" w:space="0" w:color="auto"/>
      </w:divBdr>
    </w:div>
    <w:div w:id="1213228772">
      <w:bodyDiv w:val="1"/>
      <w:marLeft w:val="0"/>
      <w:marRight w:val="0"/>
      <w:marTop w:val="0"/>
      <w:marBottom w:val="0"/>
      <w:divBdr>
        <w:top w:val="none" w:sz="0" w:space="0" w:color="auto"/>
        <w:left w:val="none" w:sz="0" w:space="0" w:color="auto"/>
        <w:bottom w:val="none" w:sz="0" w:space="0" w:color="auto"/>
        <w:right w:val="none" w:sz="0" w:space="0" w:color="auto"/>
      </w:divBdr>
    </w:div>
    <w:div w:id="17696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F846-C8A7-ED4B-B42D-B37D8A77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1514</Words>
  <Characters>8633</Characters>
  <Application>Microsoft Macintosh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Necip Taha GÜR</dc:creator>
  <cp:keywords/>
  <dc:description/>
  <cp:lastModifiedBy>mac</cp:lastModifiedBy>
  <cp:revision>2</cp:revision>
  <cp:lastPrinted>2016-08-25T13:33:00Z</cp:lastPrinted>
  <dcterms:created xsi:type="dcterms:W3CDTF">2016-11-03T08:31:00Z</dcterms:created>
  <dcterms:modified xsi:type="dcterms:W3CDTF">2016-11-03T08:31:00Z</dcterms:modified>
</cp:coreProperties>
</file>