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444" w:rsidRPr="00294C09" w:rsidRDefault="002860EE" w:rsidP="001C41AB">
      <w:pPr>
        <w:tabs>
          <w:tab w:val="left" w:pos="3544"/>
        </w:tabs>
        <w:spacing w:line="240" w:lineRule="auto"/>
        <w:ind w:left="3119" w:firstLine="425"/>
        <w:rPr>
          <w:rFonts w:ascii="Times New Roman" w:hAnsi="Times New Roman" w:cs="Times New Roman"/>
          <w:b/>
          <w:sz w:val="24"/>
          <w:szCs w:val="24"/>
        </w:rPr>
      </w:pPr>
      <w:r w:rsidRPr="00294C09">
        <w:rPr>
          <w:rFonts w:ascii="Times New Roman" w:hAnsi="Times New Roman" w:cs="Times New Roman"/>
          <w:b/>
          <w:sz w:val="24"/>
          <w:szCs w:val="24"/>
        </w:rPr>
        <w:t xml:space="preserve">                İ.Ü.H.F</w:t>
      </w:r>
      <w:r w:rsidRPr="00294C09">
        <w:rPr>
          <w:rFonts w:ascii="Times New Roman" w:hAnsi="Times New Roman" w:cs="Times New Roman"/>
          <w:b/>
          <w:sz w:val="24"/>
          <w:szCs w:val="24"/>
        </w:rPr>
        <w:tab/>
      </w:r>
      <w:r w:rsidRPr="00294C09">
        <w:rPr>
          <w:rFonts w:ascii="Times New Roman" w:hAnsi="Times New Roman" w:cs="Times New Roman"/>
          <w:b/>
          <w:sz w:val="24"/>
          <w:szCs w:val="24"/>
        </w:rPr>
        <w:tab/>
      </w:r>
      <w:r w:rsidRPr="00294C09">
        <w:rPr>
          <w:rFonts w:ascii="Times New Roman" w:hAnsi="Times New Roman" w:cs="Times New Roman"/>
          <w:b/>
          <w:sz w:val="24"/>
          <w:szCs w:val="24"/>
        </w:rPr>
        <w:tab/>
      </w:r>
      <w:r w:rsidRPr="00294C09">
        <w:rPr>
          <w:rFonts w:ascii="Times New Roman" w:hAnsi="Times New Roman" w:cs="Times New Roman"/>
          <w:b/>
          <w:sz w:val="24"/>
          <w:szCs w:val="24"/>
        </w:rPr>
        <w:tab/>
      </w:r>
      <w:r w:rsidRPr="00294C09">
        <w:rPr>
          <w:rFonts w:ascii="Times New Roman" w:hAnsi="Times New Roman" w:cs="Times New Roman"/>
          <w:b/>
          <w:sz w:val="24"/>
          <w:szCs w:val="24"/>
        </w:rPr>
        <w:tab/>
      </w:r>
      <w:r w:rsidRPr="00294C09">
        <w:rPr>
          <w:rFonts w:ascii="Times New Roman" w:hAnsi="Times New Roman" w:cs="Times New Roman"/>
          <w:b/>
          <w:sz w:val="24"/>
          <w:szCs w:val="24"/>
        </w:rPr>
        <w:tab/>
      </w:r>
      <w:r w:rsidR="0084323F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="00372444" w:rsidRPr="00294C09">
        <w:rPr>
          <w:rFonts w:ascii="Times New Roman" w:hAnsi="Times New Roman" w:cs="Times New Roman"/>
          <w:b/>
          <w:sz w:val="24"/>
          <w:szCs w:val="24"/>
        </w:rPr>
        <w:t>İnsan Hakları Hukuku Final Sınavı</w:t>
      </w:r>
      <w:r w:rsidRPr="00294C09">
        <w:rPr>
          <w:rFonts w:ascii="Times New Roman" w:hAnsi="Times New Roman" w:cs="Times New Roman"/>
          <w:b/>
          <w:sz w:val="24"/>
          <w:szCs w:val="24"/>
        </w:rPr>
        <w:tab/>
      </w:r>
      <w:r w:rsidRPr="00294C09">
        <w:rPr>
          <w:rFonts w:ascii="Times New Roman" w:hAnsi="Times New Roman" w:cs="Times New Roman"/>
          <w:b/>
          <w:sz w:val="24"/>
          <w:szCs w:val="24"/>
        </w:rPr>
        <w:tab/>
      </w:r>
      <w:r w:rsidRPr="00294C09">
        <w:rPr>
          <w:rFonts w:ascii="Times New Roman" w:hAnsi="Times New Roman" w:cs="Times New Roman"/>
          <w:b/>
          <w:sz w:val="24"/>
          <w:szCs w:val="24"/>
        </w:rPr>
        <w:tab/>
      </w:r>
      <w:r w:rsidR="0084323F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="00372444" w:rsidRPr="00294C09">
        <w:rPr>
          <w:rFonts w:ascii="Times New Roman" w:hAnsi="Times New Roman" w:cs="Times New Roman"/>
          <w:b/>
          <w:sz w:val="24"/>
          <w:szCs w:val="24"/>
        </w:rPr>
        <w:t>(</w:t>
      </w:r>
      <w:proofErr w:type="gramStart"/>
      <w:r w:rsidR="00372444" w:rsidRPr="00294C09">
        <w:rPr>
          <w:rFonts w:ascii="Times New Roman" w:hAnsi="Times New Roman" w:cs="Times New Roman"/>
          <w:b/>
          <w:sz w:val="24"/>
          <w:szCs w:val="24"/>
        </w:rPr>
        <w:t>II.Öğretim</w:t>
      </w:r>
      <w:proofErr w:type="gramEnd"/>
      <w:r w:rsidR="00372444" w:rsidRPr="00294C09">
        <w:rPr>
          <w:rFonts w:ascii="Times New Roman" w:hAnsi="Times New Roman" w:cs="Times New Roman"/>
          <w:b/>
          <w:sz w:val="24"/>
          <w:szCs w:val="24"/>
        </w:rPr>
        <w:t xml:space="preserve"> Öğrencileri-05.06.2017)</w:t>
      </w:r>
    </w:p>
    <w:p w:rsidR="00372444" w:rsidRPr="00294C09" w:rsidRDefault="00372444" w:rsidP="001C41AB">
      <w:pPr>
        <w:spacing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294C09">
        <w:rPr>
          <w:rFonts w:ascii="Times New Roman" w:hAnsi="Times New Roman" w:cs="Times New Roman"/>
          <w:sz w:val="21"/>
          <w:szCs w:val="21"/>
        </w:rPr>
        <w:t xml:space="preserve">AÇIKLAMALAR:  </w:t>
      </w:r>
      <w:r w:rsidR="00A937B7" w:rsidRPr="00294C09">
        <w:rPr>
          <w:rFonts w:ascii="Times New Roman" w:hAnsi="Times New Roman" w:cs="Times New Roman"/>
          <w:sz w:val="21"/>
          <w:szCs w:val="21"/>
        </w:rPr>
        <w:t>1) Sınav süresi 50</w:t>
      </w:r>
      <w:r w:rsidRPr="00294C09">
        <w:rPr>
          <w:rFonts w:ascii="Times New Roman" w:hAnsi="Times New Roman" w:cs="Times New Roman"/>
          <w:sz w:val="21"/>
          <w:szCs w:val="21"/>
        </w:rPr>
        <w:t xml:space="preserve"> </w:t>
      </w:r>
      <w:proofErr w:type="gramStart"/>
      <w:r w:rsidRPr="00294C09">
        <w:rPr>
          <w:rFonts w:ascii="Times New Roman" w:hAnsi="Times New Roman" w:cs="Times New Roman"/>
          <w:sz w:val="21"/>
          <w:szCs w:val="21"/>
        </w:rPr>
        <w:t>dakikadır    2</w:t>
      </w:r>
      <w:proofErr w:type="gramEnd"/>
      <w:r w:rsidRPr="00294C09">
        <w:rPr>
          <w:rFonts w:ascii="Times New Roman" w:hAnsi="Times New Roman" w:cs="Times New Roman"/>
          <w:sz w:val="21"/>
          <w:szCs w:val="21"/>
        </w:rPr>
        <w:t>) Mevzuat kullanmak serbesttir    3) Cevaplar her  sorunun  altında yer  alan  boşluğa  yazılacaktır    4) Ek cevap kağıdı  verilmeyecektir</w:t>
      </w:r>
      <w:r w:rsidR="00A937B7" w:rsidRPr="00294C09">
        <w:rPr>
          <w:rFonts w:ascii="Times New Roman" w:hAnsi="Times New Roman" w:cs="Times New Roman"/>
          <w:sz w:val="21"/>
          <w:szCs w:val="21"/>
        </w:rPr>
        <w:t>.</w:t>
      </w:r>
    </w:p>
    <w:p w:rsidR="00367491" w:rsidRPr="00506251" w:rsidRDefault="00372444" w:rsidP="00841760">
      <w:pPr>
        <w:spacing w:line="240" w:lineRule="auto"/>
        <w:jc w:val="both"/>
        <w:rPr>
          <w:rFonts w:ascii="Times New Roman" w:hAnsi="Times New Roman" w:cs="Times New Roman"/>
        </w:rPr>
      </w:pPr>
      <w:r w:rsidRPr="00294C09">
        <w:rPr>
          <w:rFonts w:ascii="Times New Roman" w:hAnsi="Times New Roman" w:cs="Times New Roman"/>
          <w:sz w:val="21"/>
          <w:szCs w:val="21"/>
        </w:rPr>
        <w:t>OLAY:</w:t>
      </w:r>
      <w:r w:rsidR="00294C09">
        <w:rPr>
          <w:rFonts w:ascii="Times New Roman" w:hAnsi="Times New Roman" w:cs="Times New Roman"/>
          <w:sz w:val="21"/>
          <w:szCs w:val="21"/>
        </w:rPr>
        <w:tab/>
      </w:r>
      <w:r w:rsidR="00294C09">
        <w:rPr>
          <w:rFonts w:ascii="Times New Roman" w:hAnsi="Times New Roman" w:cs="Times New Roman"/>
          <w:sz w:val="21"/>
          <w:szCs w:val="21"/>
        </w:rPr>
        <w:tab/>
      </w:r>
      <w:r w:rsidR="00294C09">
        <w:rPr>
          <w:rFonts w:ascii="Times New Roman" w:hAnsi="Times New Roman" w:cs="Times New Roman"/>
          <w:sz w:val="21"/>
          <w:szCs w:val="21"/>
        </w:rPr>
        <w:tab/>
      </w:r>
      <w:r w:rsidR="00294C09">
        <w:rPr>
          <w:rFonts w:ascii="Times New Roman" w:hAnsi="Times New Roman" w:cs="Times New Roman"/>
          <w:sz w:val="21"/>
          <w:szCs w:val="21"/>
        </w:rPr>
        <w:tab/>
      </w:r>
      <w:r w:rsidR="00294C09">
        <w:rPr>
          <w:rFonts w:ascii="Times New Roman" w:hAnsi="Times New Roman" w:cs="Times New Roman"/>
          <w:sz w:val="21"/>
          <w:szCs w:val="21"/>
        </w:rPr>
        <w:tab/>
      </w:r>
      <w:r w:rsidR="00294C09">
        <w:rPr>
          <w:rFonts w:ascii="Times New Roman" w:hAnsi="Times New Roman" w:cs="Times New Roman"/>
          <w:sz w:val="21"/>
          <w:szCs w:val="21"/>
        </w:rPr>
        <w:tab/>
      </w:r>
      <w:r w:rsidR="00294C09">
        <w:rPr>
          <w:rFonts w:ascii="Times New Roman" w:hAnsi="Times New Roman" w:cs="Times New Roman"/>
          <w:sz w:val="21"/>
          <w:szCs w:val="21"/>
        </w:rPr>
        <w:tab/>
      </w:r>
      <w:r w:rsidR="00294C09">
        <w:rPr>
          <w:rFonts w:ascii="Times New Roman" w:hAnsi="Times New Roman" w:cs="Times New Roman"/>
          <w:sz w:val="21"/>
          <w:szCs w:val="21"/>
        </w:rPr>
        <w:tab/>
      </w:r>
      <w:r w:rsidR="00294C09">
        <w:rPr>
          <w:rFonts w:ascii="Times New Roman" w:hAnsi="Times New Roman" w:cs="Times New Roman"/>
          <w:sz w:val="21"/>
          <w:szCs w:val="21"/>
        </w:rPr>
        <w:tab/>
      </w:r>
      <w:r w:rsidR="00294C09">
        <w:rPr>
          <w:rFonts w:ascii="Times New Roman" w:hAnsi="Times New Roman" w:cs="Times New Roman"/>
          <w:sz w:val="21"/>
          <w:szCs w:val="21"/>
        </w:rPr>
        <w:tab/>
      </w:r>
      <w:r w:rsidR="00294C09">
        <w:rPr>
          <w:rFonts w:ascii="Times New Roman" w:hAnsi="Times New Roman" w:cs="Times New Roman"/>
          <w:sz w:val="21"/>
          <w:szCs w:val="21"/>
        </w:rPr>
        <w:tab/>
      </w:r>
      <w:r w:rsidR="00294C09">
        <w:rPr>
          <w:rFonts w:ascii="Times New Roman" w:hAnsi="Times New Roman" w:cs="Times New Roman"/>
          <w:sz w:val="21"/>
          <w:szCs w:val="21"/>
        </w:rPr>
        <w:tab/>
      </w:r>
      <w:r w:rsidR="00294C09">
        <w:rPr>
          <w:rFonts w:ascii="Times New Roman" w:hAnsi="Times New Roman" w:cs="Times New Roman"/>
          <w:sz w:val="21"/>
          <w:szCs w:val="21"/>
        </w:rPr>
        <w:tab/>
      </w:r>
      <w:r w:rsidR="0084323F">
        <w:rPr>
          <w:rFonts w:ascii="Times New Roman" w:hAnsi="Times New Roman" w:cs="Times New Roman"/>
          <w:sz w:val="21"/>
          <w:szCs w:val="21"/>
        </w:rPr>
        <w:t xml:space="preserve">                 </w:t>
      </w:r>
      <w:r w:rsidR="004A0125" w:rsidRPr="00361F65">
        <w:rPr>
          <w:rFonts w:ascii="Times New Roman" w:hAnsi="Times New Roman" w:cs="Times New Roman"/>
          <w:sz w:val="24"/>
          <w:szCs w:val="24"/>
        </w:rPr>
        <w:t>S</w:t>
      </w:r>
      <w:r w:rsidR="00294C09" w:rsidRPr="00361F65">
        <w:rPr>
          <w:rFonts w:ascii="Times New Roman" w:hAnsi="Times New Roman" w:cs="Times New Roman"/>
          <w:sz w:val="24"/>
          <w:szCs w:val="24"/>
        </w:rPr>
        <w:t>oruşturma esnasında</w:t>
      </w:r>
      <w:r w:rsidR="0084323F">
        <w:rPr>
          <w:rFonts w:ascii="Times New Roman" w:hAnsi="Times New Roman" w:cs="Times New Roman"/>
          <w:sz w:val="24"/>
          <w:szCs w:val="24"/>
        </w:rPr>
        <w:t xml:space="preserve"> </w:t>
      </w:r>
      <w:r w:rsidR="00942B48" w:rsidRPr="00361F65">
        <w:rPr>
          <w:rFonts w:ascii="Times New Roman" w:hAnsi="Times New Roman" w:cs="Times New Roman"/>
          <w:sz w:val="24"/>
          <w:szCs w:val="24"/>
        </w:rPr>
        <w:t xml:space="preserve">Sulh Ceza </w:t>
      </w:r>
      <w:proofErr w:type="gramStart"/>
      <w:r w:rsidR="00942B48" w:rsidRPr="00361F65">
        <w:rPr>
          <w:rFonts w:ascii="Times New Roman" w:hAnsi="Times New Roman" w:cs="Times New Roman"/>
          <w:sz w:val="24"/>
          <w:szCs w:val="24"/>
        </w:rPr>
        <w:t>Hakimliğinde</w:t>
      </w:r>
      <w:proofErr w:type="gramEnd"/>
      <w:r w:rsidR="00942B48" w:rsidRPr="00361F65">
        <w:rPr>
          <w:rFonts w:ascii="Times New Roman" w:hAnsi="Times New Roman" w:cs="Times New Roman"/>
          <w:sz w:val="24"/>
          <w:szCs w:val="24"/>
        </w:rPr>
        <w:t xml:space="preserve"> sorgusu yapılan </w:t>
      </w:r>
      <w:r w:rsidR="00367491" w:rsidRPr="00361F65">
        <w:rPr>
          <w:rFonts w:ascii="Times New Roman" w:hAnsi="Times New Roman" w:cs="Times New Roman"/>
          <w:sz w:val="24"/>
          <w:szCs w:val="24"/>
        </w:rPr>
        <w:t>şüpheli, gözaltına alınma nedenlerinin kendisine bildirilmemesi nedeniyle soruşturmanın esasına ilişkin savunmasını yapamadığını beyan etmiş</w:t>
      </w:r>
      <w:r w:rsidR="00942B48" w:rsidRPr="00361F65">
        <w:rPr>
          <w:rFonts w:ascii="Times New Roman" w:hAnsi="Times New Roman" w:cs="Times New Roman"/>
          <w:sz w:val="24"/>
          <w:szCs w:val="24"/>
        </w:rPr>
        <w:t xml:space="preserve"> ve tutuksuz yargılanma talebinde bulunmuştur. Soruşturma dosyasındaki kolluk ifadesinde gözaltı nedenlerinin sözlü olarak bildirilmiş olduğu beyanını esa</w:t>
      </w:r>
      <w:r w:rsidR="00C25FDD" w:rsidRPr="00361F65">
        <w:rPr>
          <w:rFonts w:ascii="Times New Roman" w:hAnsi="Times New Roman" w:cs="Times New Roman"/>
          <w:sz w:val="24"/>
          <w:szCs w:val="24"/>
        </w:rPr>
        <w:t xml:space="preserve">s alan Sulh Ceza </w:t>
      </w:r>
      <w:proofErr w:type="spellStart"/>
      <w:r w:rsidR="00C25FDD" w:rsidRPr="00361F65">
        <w:rPr>
          <w:rFonts w:ascii="Times New Roman" w:hAnsi="Times New Roman" w:cs="Times New Roman"/>
          <w:sz w:val="24"/>
          <w:szCs w:val="24"/>
        </w:rPr>
        <w:t>Hakimi</w:t>
      </w:r>
      <w:r w:rsidR="00367491" w:rsidRPr="00361F65">
        <w:rPr>
          <w:rFonts w:ascii="Times New Roman" w:hAnsi="Times New Roman" w:cs="Times New Roman"/>
          <w:sz w:val="24"/>
          <w:szCs w:val="24"/>
        </w:rPr>
        <w:t>t</w:t>
      </w:r>
      <w:r w:rsidR="00EF2839" w:rsidRPr="00361F65">
        <w:rPr>
          <w:rFonts w:ascii="Times New Roman" w:hAnsi="Times New Roman" w:cs="Times New Roman"/>
          <w:sz w:val="24"/>
          <w:szCs w:val="24"/>
        </w:rPr>
        <w:t>utuklama</w:t>
      </w:r>
      <w:proofErr w:type="spellEnd"/>
      <w:r w:rsidR="00942B48" w:rsidRPr="00361F65">
        <w:rPr>
          <w:rFonts w:ascii="Times New Roman" w:hAnsi="Times New Roman" w:cs="Times New Roman"/>
          <w:sz w:val="24"/>
          <w:szCs w:val="24"/>
        </w:rPr>
        <w:t xml:space="preserve"> karar</w:t>
      </w:r>
      <w:r w:rsidR="00EF2839" w:rsidRPr="00361F65">
        <w:rPr>
          <w:rFonts w:ascii="Times New Roman" w:hAnsi="Times New Roman" w:cs="Times New Roman"/>
          <w:sz w:val="24"/>
          <w:szCs w:val="24"/>
        </w:rPr>
        <w:t>ı</w:t>
      </w:r>
      <w:r w:rsidR="00942B48" w:rsidRPr="00361F65">
        <w:rPr>
          <w:rFonts w:ascii="Times New Roman" w:hAnsi="Times New Roman" w:cs="Times New Roman"/>
          <w:sz w:val="24"/>
          <w:szCs w:val="24"/>
        </w:rPr>
        <w:t xml:space="preserve"> ver</w:t>
      </w:r>
      <w:r w:rsidR="001C41AB" w:rsidRPr="00361F65">
        <w:rPr>
          <w:rFonts w:ascii="Times New Roman" w:hAnsi="Times New Roman" w:cs="Times New Roman"/>
          <w:sz w:val="24"/>
          <w:szCs w:val="24"/>
        </w:rPr>
        <w:t xml:space="preserve">miş, şüpheli tutukevine konmuştur. </w:t>
      </w:r>
      <w:r w:rsidR="00294C09" w:rsidRPr="00361F65">
        <w:rPr>
          <w:rFonts w:ascii="Times New Roman" w:hAnsi="Times New Roman" w:cs="Times New Roman"/>
          <w:sz w:val="24"/>
          <w:szCs w:val="24"/>
        </w:rPr>
        <w:tab/>
      </w:r>
      <w:r w:rsidR="00294C09" w:rsidRPr="00361F65">
        <w:rPr>
          <w:rFonts w:ascii="Times New Roman" w:hAnsi="Times New Roman" w:cs="Times New Roman"/>
          <w:sz w:val="24"/>
          <w:szCs w:val="24"/>
        </w:rPr>
        <w:tab/>
      </w:r>
      <w:r w:rsidR="00294C09" w:rsidRPr="00361F65">
        <w:rPr>
          <w:rFonts w:ascii="Times New Roman" w:hAnsi="Times New Roman" w:cs="Times New Roman"/>
          <w:sz w:val="24"/>
          <w:szCs w:val="24"/>
        </w:rPr>
        <w:tab/>
      </w:r>
      <w:r w:rsidR="00294C09" w:rsidRPr="00361F65">
        <w:rPr>
          <w:rFonts w:ascii="Times New Roman" w:hAnsi="Times New Roman" w:cs="Times New Roman"/>
          <w:sz w:val="24"/>
          <w:szCs w:val="24"/>
        </w:rPr>
        <w:tab/>
      </w:r>
      <w:r w:rsidR="00294C09" w:rsidRPr="00361F65">
        <w:rPr>
          <w:rFonts w:ascii="Times New Roman" w:hAnsi="Times New Roman" w:cs="Times New Roman"/>
          <w:sz w:val="24"/>
          <w:szCs w:val="24"/>
        </w:rPr>
        <w:tab/>
      </w:r>
      <w:r w:rsidR="00294C09" w:rsidRPr="00361F65">
        <w:rPr>
          <w:rFonts w:ascii="Times New Roman" w:hAnsi="Times New Roman" w:cs="Times New Roman"/>
          <w:sz w:val="24"/>
          <w:szCs w:val="24"/>
        </w:rPr>
        <w:tab/>
      </w:r>
      <w:r w:rsidR="00294C09" w:rsidRPr="00361F65">
        <w:rPr>
          <w:rFonts w:ascii="Times New Roman" w:hAnsi="Times New Roman" w:cs="Times New Roman"/>
          <w:sz w:val="24"/>
          <w:szCs w:val="24"/>
        </w:rPr>
        <w:tab/>
      </w:r>
      <w:r w:rsidR="00294C09" w:rsidRPr="00361F65">
        <w:rPr>
          <w:rFonts w:ascii="Times New Roman" w:hAnsi="Times New Roman" w:cs="Times New Roman"/>
          <w:sz w:val="24"/>
          <w:szCs w:val="24"/>
        </w:rPr>
        <w:tab/>
      </w:r>
      <w:r w:rsidR="00294C09" w:rsidRPr="00361F65">
        <w:rPr>
          <w:rFonts w:ascii="Times New Roman" w:hAnsi="Times New Roman" w:cs="Times New Roman"/>
          <w:sz w:val="24"/>
          <w:szCs w:val="24"/>
        </w:rPr>
        <w:tab/>
      </w:r>
      <w:r w:rsidR="00294C09" w:rsidRPr="00361F65">
        <w:rPr>
          <w:rFonts w:ascii="Times New Roman" w:hAnsi="Times New Roman" w:cs="Times New Roman"/>
          <w:sz w:val="24"/>
          <w:szCs w:val="24"/>
        </w:rPr>
        <w:tab/>
      </w:r>
      <w:r w:rsidR="00294C09" w:rsidRPr="00361F65">
        <w:rPr>
          <w:rFonts w:ascii="Times New Roman" w:hAnsi="Times New Roman" w:cs="Times New Roman"/>
          <w:sz w:val="24"/>
          <w:szCs w:val="24"/>
        </w:rPr>
        <w:tab/>
      </w:r>
      <w:r w:rsidR="0084323F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1C41AB" w:rsidRPr="00361F65">
        <w:rPr>
          <w:rFonts w:ascii="Times New Roman" w:hAnsi="Times New Roman" w:cs="Times New Roman"/>
          <w:sz w:val="24"/>
          <w:szCs w:val="24"/>
        </w:rPr>
        <w:t>Asliye Ceza Mahkeme</w:t>
      </w:r>
      <w:r w:rsidR="004A0125" w:rsidRPr="00361F65">
        <w:rPr>
          <w:rFonts w:ascii="Times New Roman" w:hAnsi="Times New Roman" w:cs="Times New Roman"/>
          <w:sz w:val="24"/>
          <w:szCs w:val="24"/>
        </w:rPr>
        <w:t xml:space="preserve">sinde </w:t>
      </w:r>
      <w:r w:rsidR="00DB15FD" w:rsidRPr="00361F65">
        <w:rPr>
          <w:rFonts w:ascii="Times New Roman" w:hAnsi="Times New Roman" w:cs="Times New Roman"/>
          <w:sz w:val="24"/>
          <w:szCs w:val="24"/>
        </w:rPr>
        <w:t>başlatılan yargılamanın ilk</w:t>
      </w:r>
      <w:r w:rsidR="001C41AB" w:rsidRPr="00361F65">
        <w:rPr>
          <w:rFonts w:ascii="Times New Roman" w:hAnsi="Times New Roman" w:cs="Times New Roman"/>
          <w:sz w:val="24"/>
          <w:szCs w:val="24"/>
        </w:rPr>
        <w:t xml:space="preserve"> duruşmasında</w:t>
      </w:r>
      <w:r w:rsidR="00DB15FD" w:rsidRPr="00361F65">
        <w:rPr>
          <w:rFonts w:ascii="Times New Roman" w:hAnsi="Times New Roman" w:cs="Times New Roman"/>
          <w:sz w:val="24"/>
          <w:szCs w:val="24"/>
        </w:rPr>
        <w:t xml:space="preserve">n önce, sanığa devlet tarafından </w:t>
      </w:r>
      <w:r w:rsidR="007840DE" w:rsidRPr="00361F65">
        <w:rPr>
          <w:rFonts w:ascii="Times New Roman" w:hAnsi="Times New Roman" w:cs="Times New Roman"/>
          <w:sz w:val="24"/>
          <w:szCs w:val="24"/>
        </w:rPr>
        <w:t>avukat tayin edilmiştir. A</w:t>
      </w:r>
      <w:r w:rsidR="00DB15FD" w:rsidRPr="00361F65">
        <w:rPr>
          <w:rFonts w:ascii="Times New Roman" w:hAnsi="Times New Roman" w:cs="Times New Roman"/>
          <w:sz w:val="24"/>
          <w:szCs w:val="24"/>
        </w:rPr>
        <w:t xml:space="preserve">vukatıyla </w:t>
      </w:r>
      <w:r w:rsidR="007840DE" w:rsidRPr="00361F65">
        <w:rPr>
          <w:rFonts w:ascii="Times New Roman" w:hAnsi="Times New Roman" w:cs="Times New Roman"/>
          <w:sz w:val="24"/>
          <w:szCs w:val="24"/>
        </w:rPr>
        <w:t xml:space="preserve">tanışma ve </w:t>
      </w:r>
      <w:r w:rsidR="00DB15FD" w:rsidRPr="00361F65">
        <w:rPr>
          <w:rFonts w:ascii="Times New Roman" w:hAnsi="Times New Roman" w:cs="Times New Roman"/>
          <w:sz w:val="24"/>
          <w:szCs w:val="24"/>
        </w:rPr>
        <w:t xml:space="preserve">görüşme </w:t>
      </w:r>
      <w:proofErr w:type="gramStart"/>
      <w:r w:rsidR="007840DE" w:rsidRPr="00361F65">
        <w:rPr>
          <w:rFonts w:ascii="Times New Roman" w:hAnsi="Times New Roman" w:cs="Times New Roman"/>
          <w:sz w:val="24"/>
          <w:szCs w:val="24"/>
        </w:rPr>
        <w:t>imkanı</w:t>
      </w:r>
      <w:proofErr w:type="gramEnd"/>
      <w:r w:rsidR="007840DE" w:rsidRPr="00361F65">
        <w:rPr>
          <w:rFonts w:ascii="Times New Roman" w:hAnsi="Times New Roman" w:cs="Times New Roman"/>
          <w:sz w:val="24"/>
          <w:szCs w:val="24"/>
        </w:rPr>
        <w:t xml:space="preserve"> tanınmadığını dur</w:t>
      </w:r>
      <w:r w:rsidR="0084323F">
        <w:rPr>
          <w:rFonts w:ascii="Times New Roman" w:hAnsi="Times New Roman" w:cs="Times New Roman"/>
          <w:sz w:val="24"/>
          <w:szCs w:val="24"/>
        </w:rPr>
        <w:t xml:space="preserve">uşma esnasında belirten sanığın müdafiiyle özel görüşme talebi </w:t>
      </w:r>
      <w:r w:rsidR="007840DE" w:rsidRPr="00361F65">
        <w:rPr>
          <w:rFonts w:ascii="Times New Roman" w:hAnsi="Times New Roman" w:cs="Times New Roman"/>
          <w:sz w:val="24"/>
          <w:szCs w:val="24"/>
        </w:rPr>
        <w:t>reddedilmiş,</w:t>
      </w:r>
      <w:r w:rsidR="00FE1EB9">
        <w:rPr>
          <w:rFonts w:ascii="Times New Roman" w:hAnsi="Times New Roman" w:cs="Times New Roman"/>
          <w:sz w:val="24"/>
          <w:szCs w:val="24"/>
        </w:rPr>
        <w:t xml:space="preserve"> </w:t>
      </w:r>
      <w:r w:rsidR="0084323F">
        <w:rPr>
          <w:rFonts w:ascii="Times New Roman" w:hAnsi="Times New Roman" w:cs="Times New Roman"/>
          <w:sz w:val="24"/>
          <w:szCs w:val="24"/>
        </w:rPr>
        <w:t xml:space="preserve">savunması </w:t>
      </w:r>
      <w:r w:rsidR="007840DE" w:rsidRPr="00361F65">
        <w:rPr>
          <w:rFonts w:ascii="Times New Roman" w:hAnsi="Times New Roman" w:cs="Times New Roman"/>
          <w:sz w:val="24"/>
          <w:szCs w:val="24"/>
        </w:rPr>
        <w:t xml:space="preserve">alındıktan sonra </w:t>
      </w:r>
      <w:r w:rsidR="00DB15FD" w:rsidRPr="00361F65">
        <w:rPr>
          <w:rFonts w:ascii="Times New Roman" w:hAnsi="Times New Roman" w:cs="Times New Roman"/>
          <w:sz w:val="24"/>
          <w:szCs w:val="24"/>
        </w:rPr>
        <w:t>tutuklu yargılanmasına hükmedilmiştir.</w:t>
      </w:r>
      <w:r w:rsidR="0084323F">
        <w:rPr>
          <w:rFonts w:ascii="Times New Roman" w:hAnsi="Times New Roman" w:cs="Times New Roman"/>
          <w:sz w:val="24"/>
          <w:szCs w:val="24"/>
        </w:rPr>
        <w:t xml:space="preserve"> </w:t>
      </w:r>
      <w:r w:rsidR="00347C92" w:rsidRPr="00361F65">
        <w:rPr>
          <w:rFonts w:ascii="Times New Roman" w:hAnsi="Times New Roman" w:cs="Times New Roman"/>
          <w:sz w:val="24"/>
          <w:szCs w:val="24"/>
        </w:rPr>
        <w:t>Cezaevindeyken doktor raporuyla sanığın intihara meyilli olduğu tespit edilmiştir. Satın aldığı çamaşır ipini kullanan sanık ikinci kez intihar girişiminde bulunmuş ve hayati tehlike geçirmiştir</w:t>
      </w:r>
      <w:r w:rsidR="004A0125" w:rsidRPr="00361F6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4323F" w:rsidRPr="00361F65">
        <w:rPr>
          <w:rFonts w:ascii="Times New Roman" w:hAnsi="Times New Roman" w:cs="Times New Roman"/>
          <w:color w:val="FFFFFF" w:themeColor="background1"/>
          <w:sz w:val="24"/>
          <w:szCs w:val="24"/>
        </w:rPr>
        <w:t>M</w:t>
      </w:r>
      <w:r w:rsidR="004A0125" w:rsidRPr="00361F65">
        <w:rPr>
          <w:rFonts w:ascii="Times New Roman" w:hAnsi="Times New Roman" w:cs="Times New Roman"/>
          <w:color w:val="FFFFFF" w:themeColor="background1"/>
          <w:sz w:val="24"/>
          <w:szCs w:val="24"/>
        </w:rPr>
        <w:t>mmmmmm</w:t>
      </w:r>
      <w:proofErr w:type="spellEnd"/>
      <w:r w:rsidR="0084323F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                      </w:t>
      </w:r>
      <w:r w:rsidR="00A21ED0">
        <w:rPr>
          <w:rFonts w:ascii="Times New Roman" w:hAnsi="Times New Roman" w:cs="Times New Roman"/>
          <w:sz w:val="24"/>
          <w:szCs w:val="24"/>
        </w:rPr>
        <w:t>11</w:t>
      </w:r>
      <w:r w:rsidR="004372DB" w:rsidRPr="00361F65">
        <w:rPr>
          <w:rFonts w:ascii="Times New Roman" w:hAnsi="Times New Roman" w:cs="Times New Roman"/>
          <w:sz w:val="24"/>
          <w:szCs w:val="24"/>
        </w:rPr>
        <w:t xml:space="preserve"> ay süren </w:t>
      </w:r>
      <w:r w:rsidR="004A0125" w:rsidRPr="00361F65">
        <w:rPr>
          <w:rFonts w:ascii="Times New Roman" w:hAnsi="Times New Roman" w:cs="Times New Roman"/>
          <w:sz w:val="24"/>
          <w:szCs w:val="24"/>
        </w:rPr>
        <w:t xml:space="preserve">yargılama sonucunda sanık aleyhinde </w:t>
      </w:r>
      <w:r w:rsidR="004372DB" w:rsidRPr="00361F65">
        <w:rPr>
          <w:rFonts w:ascii="Times New Roman" w:hAnsi="Times New Roman" w:cs="Times New Roman"/>
          <w:sz w:val="24"/>
          <w:szCs w:val="24"/>
        </w:rPr>
        <w:t xml:space="preserve">beş yıl hapis cezasına ve hükmen tutukluluğun devamına </w:t>
      </w:r>
      <w:r w:rsidR="00684123" w:rsidRPr="00361F65">
        <w:rPr>
          <w:rFonts w:ascii="Times New Roman" w:hAnsi="Times New Roman" w:cs="Times New Roman"/>
          <w:sz w:val="24"/>
          <w:szCs w:val="24"/>
        </w:rPr>
        <w:t>karar verilmiştir.</w:t>
      </w:r>
      <w:r w:rsidR="00361F65">
        <w:rPr>
          <w:rFonts w:ascii="Times New Roman" w:hAnsi="Times New Roman" w:cs="Times New Roman"/>
          <w:sz w:val="24"/>
          <w:szCs w:val="24"/>
        </w:rPr>
        <w:t xml:space="preserve"> Yasal sürede d</w:t>
      </w:r>
      <w:r w:rsidR="00506251" w:rsidRPr="00361F65">
        <w:rPr>
          <w:rFonts w:ascii="Times New Roman" w:hAnsi="Times New Roman" w:cs="Times New Roman"/>
          <w:sz w:val="24"/>
          <w:szCs w:val="24"/>
        </w:rPr>
        <w:t xml:space="preserve">erece mahkemesinin kararını temyiz eden sanık, </w:t>
      </w:r>
      <w:r w:rsidR="00361F65">
        <w:rPr>
          <w:rFonts w:ascii="Times New Roman" w:hAnsi="Times New Roman" w:cs="Times New Roman"/>
          <w:sz w:val="24"/>
          <w:szCs w:val="24"/>
        </w:rPr>
        <w:t xml:space="preserve">Anayasa Mahkemesine de bireysel başvuruda bulunmuş ve </w:t>
      </w:r>
      <w:r w:rsidR="00506251" w:rsidRPr="00361F65">
        <w:rPr>
          <w:rFonts w:ascii="Times New Roman" w:hAnsi="Times New Roman" w:cs="Times New Roman"/>
          <w:sz w:val="24"/>
          <w:szCs w:val="24"/>
        </w:rPr>
        <w:t>9 ay sonra tahliye edilmiş</w:t>
      </w:r>
      <w:r w:rsidR="00361F65">
        <w:rPr>
          <w:rFonts w:ascii="Times New Roman" w:hAnsi="Times New Roman" w:cs="Times New Roman"/>
          <w:sz w:val="24"/>
          <w:szCs w:val="24"/>
        </w:rPr>
        <w:t xml:space="preserve">tir. </w:t>
      </w:r>
    </w:p>
    <w:p w:rsidR="0051342F" w:rsidRPr="00294C09" w:rsidRDefault="0051342F" w:rsidP="00543B34">
      <w:pPr>
        <w:spacing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294C09">
        <w:rPr>
          <w:rFonts w:ascii="Times New Roman" w:hAnsi="Times New Roman" w:cs="Times New Roman"/>
          <w:sz w:val="21"/>
          <w:szCs w:val="21"/>
        </w:rPr>
        <w:t>SORULAR:</w:t>
      </w:r>
    </w:p>
    <w:p w:rsidR="00361F65" w:rsidRPr="00506251" w:rsidRDefault="004F6DFF" w:rsidP="00543B34">
      <w:pPr>
        <w:pStyle w:val="ListeParagraf"/>
        <w:numPr>
          <w:ilvl w:val="0"/>
          <w:numId w:val="1"/>
        </w:numPr>
        <w:tabs>
          <w:tab w:val="left" w:pos="284"/>
        </w:tabs>
        <w:ind w:left="0" w:hanging="284"/>
        <w:jc w:val="both"/>
      </w:pPr>
      <w:r>
        <w:t>G</w:t>
      </w:r>
      <w:r w:rsidR="0051342F" w:rsidRPr="00506251">
        <w:t xml:space="preserve">özaltı nedenlerinin yazılı olarak bildirilmemesiyle ilgili </w:t>
      </w:r>
      <w:r>
        <w:t xml:space="preserve">olarak şüphelinin </w:t>
      </w:r>
      <w:r w:rsidR="0051342F" w:rsidRPr="00506251">
        <w:t>iddiası</w:t>
      </w:r>
      <w:r w:rsidR="00EF2839" w:rsidRPr="00506251">
        <w:t xml:space="preserve">, hangi gerekçeyle </w:t>
      </w:r>
      <w:r w:rsidR="0051342F" w:rsidRPr="00506251">
        <w:t>AİHS’</w:t>
      </w:r>
      <w:r w:rsidR="00EF2839" w:rsidRPr="00506251">
        <w:t>nin hangi hükmü çerçevesinde değerlendir</w:t>
      </w:r>
      <w:r>
        <w:t>il</w:t>
      </w:r>
      <w:r w:rsidR="00EF2839" w:rsidRPr="00506251">
        <w:t xml:space="preserve">melidir. </w:t>
      </w:r>
      <w:r w:rsidR="008E4E4B" w:rsidRPr="00506251">
        <w:t>(10 puan)</w:t>
      </w:r>
    </w:p>
    <w:p w:rsidR="0029605A" w:rsidRPr="0029605A" w:rsidRDefault="00EF2839" w:rsidP="0029605A">
      <w:pPr>
        <w:pStyle w:val="ListeParagraf"/>
        <w:tabs>
          <w:tab w:val="left" w:pos="284"/>
        </w:tabs>
        <w:ind w:hanging="284"/>
        <w:jc w:val="both"/>
        <w:rPr>
          <w:color w:val="1F497D" w:themeColor="text2"/>
        </w:rPr>
      </w:pPr>
      <w:r w:rsidRPr="00506251">
        <w:rPr>
          <w:color w:val="1F497D" w:themeColor="text2"/>
        </w:rPr>
        <w:t xml:space="preserve">(5+5=10 puan) Kural olarak </w:t>
      </w:r>
      <w:r w:rsidRPr="00506251">
        <w:rPr>
          <w:color w:val="1F497D" w:themeColor="text2"/>
          <w:u w:val="single"/>
        </w:rPr>
        <w:t>hürriyeti kısıtlayıcı tedbirlere</w:t>
      </w:r>
      <w:r w:rsidRPr="00506251">
        <w:rPr>
          <w:color w:val="1F497D" w:themeColor="text2"/>
        </w:rPr>
        <w:t xml:space="preserve"> başvurulması esnasında yasal </w:t>
      </w:r>
      <w:r w:rsidRPr="00506251">
        <w:rPr>
          <w:color w:val="1F497D" w:themeColor="text2"/>
          <w:u w:val="single"/>
        </w:rPr>
        <w:t>nedenlerin yazılı</w:t>
      </w:r>
      <w:r w:rsidRPr="00506251">
        <w:rPr>
          <w:color w:val="1F497D" w:themeColor="text2"/>
        </w:rPr>
        <w:t xml:space="preserve"> olarak bildirilmesi esastır. Soruşturma dosyasında yazılı bildirim yapıldığına dair delil </w:t>
      </w:r>
      <w:proofErr w:type="gramStart"/>
      <w:r w:rsidRPr="00506251">
        <w:rPr>
          <w:color w:val="1F497D" w:themeColor="text2"/>
        </w:rPr>
        <w:t>yoksa,</w:t>
      </w:r>
      <w:proofErr w:type="gramEnd"/>
      <w:r w:rsidRPr="00506251">
        <w:rPr>
          <w:color w:val="1F497D" w:themeColor="text2"/>
        </w:rPr>
        <w:t xml:space="preserve"> sözlü bildirim yapıldığı yönündeki kolluk ifadesine itibar edilmez. Bu nedenle </w:t>
      </w:r>
      <w:r w:rsidRPr="00506251">
        <w:rPr>
          <w:color w:val="1F497D" w:themeColor="text2"/>
          <w:u w:val="single"/>
        </w:rPr>
        <w:t>AİHS 5. madde</w:t>
      </w:r>
      <w:r w:rsidR="001C41AB" w:rsidRPr="00506251">
        <w:rPr>
          <w:color w:val="1F497D" w:themeColor="text2"/>
          <w:u w:val="single"/>
        </w:rPr>
        <w:t>sin</w:t>
      </w:r>
      <w:r w:rsidRPr="00506251">
        <w:rPr>
          <w:color w:val="1F497D" w:themeColor="text2"/>
          <w:u w:val="single"/>
        </w:rPr>
        <w:t>deki kişi özgürlüğü ve güvenliği</w:t>
      </w:r>
      <w:r w:rsidRPr="00506251">
        <w:rPr>
          <w:color w:val="1F497D" w:themeColor="text2"/>
        </w:rPr>
        <w:t xml:space="preserve"> hakkı </w:t>
      </w:r>
      <w:r w:rsidRPr="00506251">
        <w:rPr>
          <w:color w:val="1F497D" w:themeColor="text2"/>
          <w:u w:val="single"/>
        </w:rPr>
        <w:t>ihlal edilmiştir</w:t>
      </w:r>
      <w:r w:rsidRPr="00506251">
        <w:rPr>
          <w:color w:val="1F497D" w:themeColor="text2"/>
        </w:rPr>
        <w:t>.</w:t>
      </w:r>
      <w:r w:rsidR="0029605A">
        <w:rPr>
          <w:color w:val="1F497D" w:themeColor="text2"/>
        </w:rPr>
        <w:tab/>
      </w:r>
      <w:r w:rsidR="0029605A">
        <w:rPr>
          <w:color w:val="1F497D" w:themeColor="text2"/>
        </w:rPr>
        <w:tab/>
      </w:r>
      <w:r w:rsidR="0029605A">
        <w:rPr>
          <w:color w:val="1F497D" w:themeColor="text2"/>
        </w:rPr>
        <w:tab/>
      </w:r>
      <w:r w:rsidR="0029605A">
        <w:rPr>
          <w:color w:val="1F497D" w:themeColor="text2"/>
        </w:rPr>
        <w:tab/>
      </w:r>
      <w:r w:rsidR="0029605A">
        <w:rPr>
          <w:color w:val="1F497D" w:themeColor="text2"/>
        </w:rPr>
        <w:tab/>
      </w:r>
      <w:r w:rsidR="0029605A">
        <w:rPr>
          <w:color w:val="1F497D" w:themeColor="text2"/>
        </w:rPr>
        <w:tab/>
      </w:r>
      <w:r w:rsidR="0029605A">
        <w:rPr>
          <w:color w:val="1F497D" w:themeColor="text2"/>
        </w:rPr>
        <w:tab/>
      </w:r>
      <w:r w:rsidR="0029605A">
        <w:rPr>
          <w:color w:val="1F497D" w:themeColor="text2"/>
        </w:rPr>
        <w:tab/>
      </w:r>
      <w:r w:rsidR="0029605A">
        <w:rPr>
          <w:color w:val="1F497D" w:themeColor="text2"/>
        </w:rPr>
        <w:tab/>
      </w:r>
      <w:r w:rsidR="0029605A">
        <w:rPr>
          <w:color w:val="1F497D" w:themeColor="text2"/>
        </w:rPr>
        <w:tab/>
      </w:r>
      <w:r w:rsidR="0029605A">
        <w:rPr>
          <w:color w:val="1F497D" w:themeColor="text2"/>
        </w:rPr>
        <w:tab/>
      </w:r>
      <w:r w:rsidR="0029605A">
        <w:rPr>
          <w:color w:val="1F497D" w:themeColor="text2"/>
        </w:rPr>
        <w:tab/>
      </w:r>
      <w:r w:rsidR="0029605A">
        <w:rPr>
          <w:color w:val="1F497D" w:themeColor="text2"/>
        </w:rPr>
        <w:tab/>
      </w:r>
      <w:r w:rsidR="0029605A">
        <w:rPr>
          <w:color w:val="1F497D" w:themeColor="text2"/>
        </w:rPr>
        <w:tab/>
      </w:r>
    </w:p>
    <w:p w:rsidR="00361F65" w:rsidRPr="00506251" w:rsidRDefault="004E6577" w:rsidP="00543B34">
      <w:pPr>
        <w:pStyle w:val="ListeParagraf"/>
        <w:numPr>
          <w:ilvl w:val="0"/>
          <w:numId w:val="1"/>
        </w:numPr>
        <w:tabs>
          <w:tab w:val="left" w:pos="284"/>
        </w:tabs>
        <w:ind w:left="0" w:hanging="284"/>
        <w:jc w:val="both"/>
      </w:pPr>
      <w:r w:rsidRPr="00506251">
        <w:t>Sanığa avukatıyla özel</w:t>
      </w:r>
      <w:r w:rsidR="007840DE" w:rsidRPr="00506251">
        <w:t xml:space="preserve"> görüşme </w:t>
      </w:r>
      <w:proofErr w:type="gramStart"/>
      <w:r w:rsidR="007840DE" w:rsidRPr="00506251">
        <w:t>imkanı</w:t>
      </w:r>
      <w:proofErr w:type="gramEnd"/>
      <w:r w:rsidR="007840DE" w:rsidRPr="00506251">
        <w:t xml:space="preserve"> verilmemesi AİHS ve </w:t>
      </w:r>
      <w:proofErr w:type="spellStart"/>
      <w:r w:rsidR="007840DE" w:rsidRPr="00506251">
        <w:t>AY’da</w:t>
      </w:r>
      <w:proofErr w:type="spellEnd"/>
      <w:r w:rsidR="007840DE" w:rsidRPr="00506251">
        <w:t xml:space="preserve"> tanınan hangi hakkın, hangi unsuru bakımından </w:t>
      </w:r>
      <w:r w:rsidR="002A09A8" w:rsidRPr="00506251">
        <w:t>ihlal oluşturabilir</w:t>
      </w:r>
      <w:r w:rsidR="007840DE" w:rsidRPr="00506251">
        <w:t>?</w:t>
      </w:r>
      <w:r w:rsidR="008E4E4B" w:rsidRPr="00506251">
        <w:t xml:space="preserve"> (10 puan)</w:t>
      </w:r>
    </w:p>
    <w:p w:rsidR="0029605A" w:rsidRDefault="002A09A8" w:rsidP="0029605A">
      <w:pPr>
        <w:pStyle w:val="ListeParagraf"/>
        <w:tabs>
          <w:tab w:val="left" w:pos="284"/>
        </w:tabs>
        <w:ind w:hanging="284"/>
        <w:jc w:val="both"/>
        <w:rPr>
          <w:color w:val="1F497D" w:themeColor="text2"/>
        </w:rPr>
      </w:pPr>
      <w:r w:rsidRPr="00506251">
        <w:rPr>
          <w:color w:val="1F497D" w:themeColor="text2"/>
        </w:rPr>
        <w:t xml:space="preserve">(3+3+4=10 puan) </w:t>
      </w:r>
      <w:r w:rsidR="007840DE" w:rsidRPr="00506251">
        <w:rPr>
          <w:color w:val="1F497D" w:themeColor="text2"/>
        </w:rPr>
        <w:t>Avukatla özel</w:t>
      </w:r>
      <w:r w:rsidR="00383DB6" w:rsidRPr="00506251">
        <w:rPr>
          <w:color w:val="1F497D" w:themeColor="text2"/>
        </w:rPr>
        <w:t>(gizli)</w:t>
      </w:r>
      <w:r w:rsidR="007840DE" w:rsidRPr="00506251">
        <w:rPr>
          <w:color w:val="1F497D" w:themeColor="text2"/>
        </w:rPr>
        <w:t xml:space="preserve"> görüşme yapma hakkı temel </w:t>
      </w:r>
      <w:r w:rsidR="007840DE" w:rsidRPr="00506251">
        <w:rPr>
          <w:color w:val="1F497D" w:themeColor="text2"/>
          <w:u w:val="single"/>
        </w:rPr>
        <w:t>sanık hakları</w:t>
      </w:r>
      <w:r w:rsidR="007840DE" w:rsidRPr="00506251">
        <w:rPr>
          <w:color w:val="1F497D" w:themeColor="text2"/>
        </w:rPr>
        <w:t xml:space="preserve"> arasında yer </w:t>
      </w:r>
      <w:proofErr w:type="gramStart"/>
      <w:r w:rsidR="007840DE" w:rsidRPr="00506251">
        <w:rPr>
          <w:color w:val="1F497D" w:themeColor="text2"/>
        </w:rPr>
        <w:t>alır.</w:t>
      </w:r>
      <w:r w:rsidR="007840DE" w:rsidRPr="00506251">
        <w:rPr>
          <w:color w:val="1F497D" w:themeColor="text2"/>
          <w:u w:val="single"/>
        </w:rPr>
        <w:t>AİHS</w:t>
      </w:r>
      <w:proofErr w:type="gramEnd"/>
      <w:r w:rsidR="007840DE" w:rsidRPr="00506251">
        <w:rPr>
          <w:color w:val="1F497D" w:themeColor="text2"/>
          <w:u w:val="single"/>
        </w:rPr>
        <w:t xml:space="preserve"> 6. </w:t>
      </w:r>
      <w:r w:rsidRPr="00506251">
        <w:rPr>
          <w:color w:val="1F497D" w:themeColor="text2"/>
          <w:u w:val="single"/>
        </w:rPr>
        <w:t>m</w:t>
      </w:r>
      <w:r w:rsidR="007840DE" w:rsidRPr="00506251">
        <w:rPr>
          <w:color w:val="1F497D" w:themeColor="text2"/>
          <w:u w:val="single"/>
        </w:rPr>
        <w:t xml:space="preserve">addesi ve AY </w:t>
      </w:r>
      <w:r w:rsidRPr="00506251">
        <w:rPr>
          <w:color w:val="1F497D" w:themeColor="text2"/>
          <w:u w:val="single"/>
        </w:rPr>
        <w:t>36. maddesindeki adil yargılanma</w:t>
      </w:r>
      <w:r w:rsidRPr="00506251">
        <w:rPr>
          <w:color w:val="1F497D" w:themeColor="text2"/>
        </w:rPr>
        <w:t xml:space="preserve"> hakkının </w:t>
      </w:r>
      <w:r w:rsidRPr="00506251">
        <w:rPr>
          <w:color w:val="1F497D" w:themeColor="text2"/>
          <w:u w:val="single"/>
        </w:rPr>
        <w:t xml:space="preserve">mahkemeye erişim </w:t>
      </w:r>
      <w:r w:rsidRPr="00506251">
        <w:rPr>
          <w:color w:val="1F497D" w:themeColor="text2"/>
        </w:rPr>
        <w:t>hakkı unsuru bakımından ihlal oluşturabilir.</w:t>
      </w:r>
    </w:p>
    <w:p w:rsidR="0029605A" w:rsidRPr="0029605A" w:rsidRDefault="0029605A" w:rsidP="0029605A">
      <w:pPr>
        <w:pStyle w:val="ListeParagraf"/>
        <w:tabs>
          <w:tab w:val="left" w:pos="284"/>
        </w:tabs>
        <w:ind w:hanging="284"/>
        <w:jc w:val="both"/>
        <w:rPr>
          <w:color w:val="1F497D" w:themeColor="text2"/>
        </w:rPr>
      </w:pPr>
      <w:r w:rsidRPr="0029605A">
        <w:rPr>
          <w:color w:val="1F497D" w:themeColor="text2"/>
        </w:rPr>
        <w:tab/>
      </w:r>
      <w:r w:rsidRPr="0029605A">
        <w:rPr>
          <w:color w:val="1F497D" w:themeColor="text2"/>
        </w:rPr>
        <w:tab/>
      </w:r>
      <w:r w:rsidRPr="0029605A">
        <w:rPr>
          <w:color w:val="1F497D" w:themeColor="text2"/>
        </w:rPr>
        <w:tab/>
      </w:r>
      <w:r w:rsidRPr="0029605A">
        <w:rPr>
          <w:color w:val="1F497D" w:themeColor="text2"/>
        </w:rPr>
        <w:tab/>
      </w:r>
      <w:r w:rsidRPr="0029605A">
        <w:rPr>
          <w:color w:val="1F497D" w:themeColor="text2"/>
        </w:rPr>
        <w:tab/>
      </w:r>
      <w:r w:rsidRPr="0029605A">
        <w:rPr>
          <w:color w:val="1F497D" w:themeColor="text2"/>
        </w:rPr>
        <w:tab/>
      </w:r>
      <w:r w:rsidRPr="0029605A">
        <w:rPr>
          <w:color w:val="1F497D" w:themeColor="text2"/>
        </w:rPr>
        <w:tab/>
      </w:r>
      <w:r w:rsidRPr="0029605A">
        <w:rPr>
          <w:color w:val="1F497D" w:themeColor="text2"/>
        </w:rPr>
        <w:tab/>
      </w:r>
      <w:r w:rsidRPr="0029605A">
        <w:rPr>
          <w:color w:val="1F497D" w:themeColor="text2"/>
        </w:rPr>
        <w:tab/>
      </w:r>
      <w:r w:rsidRPr="0029605A">
        <w:rPr>
          <w:color w:val="1F497D" w:themeColor="text2"/>
        </w:rPr>
        <w:tab/>
      </w:r>
      <w:r w:rsidRPr="0029605A">
        <w:rPr>
          <w:color w:val="1F497D" w:themeColor="text2"/>
        </w:rPr>
        <w:tab/>
      </w:r>
      <w:r w:rsidRPr="0029605A">
        <w:rPr>
          <w:color w:val="1F497D" w:themeColor="text2"/>
        </w:rPr>
        <w:tab/>
      </w:r>
    </w:p>
    <w:p w:rsidR="00367491" w:rsidRPr="00506251" w:rsidRDefault="00347C92" w:rsidP="00543B34">
      <w:pPr>
        <w:pStyle w:val="ListeParagraf"/>
        <w:numPr>
          <w:ilvl w:val="0"/>
          <w:numId w:val="1"/>
        </w:numPr>
        <w:tabs>
          <w:tab w:val="left" w:pos="284"/>
        </w:tabs>
        <w:ind w:left="0" w:hanging="284"/>
        <w:jc w:val="both"/>
      </w:pPr>
      <w:r w:rsidRPr="00506251">
        <w:t xml:space="preserve">Tutukevi veya cezaevinde gerçekleşen </w:t>
      </w:r>
      <w:proofErr w:type="spellStart"/>
      <w:r w:rsidRPr="00506251">
        <w:t>olüm</w:t>
      </w:r>
      <w:proofErr w:type="spellEnd"/>
      <w:r w:rsidRPr="00506251">
        <w:t xml:space="preserve"> olaylarından devletin sorumluluğu var mıdır, olaydaki şartlara göre sanık hayatını yitirmiş olsaydı hangi gerekçeyle hangi hak ihlali gerçekleşebilirdi?</w:t>
      </w:r>
      <w:r w:rsidR="00543B34">
        <w:t xml:space="preserve"> (15 puan)</w:t>
      </w:r>
    </w:p>
    <w:p w:rsidR="00361F65" w:rsidRPr="00361F65" w:rsidRDefault="00294C09" w:rsidP="00543B34">
      <w:pPr>
        <w:pStyle w:val="ListeParagraf"/>
        <w:tabs>
          <w:tab w:val="left" w:pos="284"/>
        </w:tabs>
        <w:ind w:hanging="284"/>
        <w:jc w:val="both"/>
        <w:rPr>
          <w:color w:val="1F497D" w:themeColor="text2"/>
        </w:rPr>
      </w:pPr>
      <w:r w:rsidRPr="00506251">
        <w:rPr>
          <w:color w:val="1F497D" w:themeColor="text2"/>
        </w:rPr>
        <w:t>(5+5+5=15</w:t>
      </w:r>
      <w:r w:rsidR="00841760" w:rsidRPr="00506251">
        <w:rPr>
          <w:color w:val="1F497D" w:themeColor="text2"/>
        </w:rPr>
        <w:t xml:space="preserve"> puan) </w:t>
      </w:r>
      <w:r w:rsidR="00347C92" w:rsidRPr="00506251">
        <w:rPr>
          <w:color w:val="1F497D" w:themeColor="text2"/>
        </w:rPr>
        <w:t xml:space="preserve">Cezaevinde bireylerin kendi eylemlerinden kaynaklanan ölümlerden alınabilecek tedbirler varken alınmamışsa devletin </w:t>
      </w:r>
      <w:r w:rsidR="00347C92" w:rsidRPr="00506251">
        <w:rPr>
          <w:color w:val="1F497D" w:themeColor="text2"/>
          <w:u w:val="single"/>
        </w:rPr>
        <w:t>pozitif sorumluluğu</w:t>
      </w:r>
      <w:r w:rsidR="00347C92" w:rsidRPr="00506251">
        <w:rPr>
          <w:color w:val="1F497D" w:themeColor="text2"/>
        </w:rPr>
        <w:t xml:space="preserve"> vardır. İntihara meyilli olduğu tespit edildiği halde </w:t>
      </w:r>
      <w:r w:rsidR="00841760" w:rsidRPr="00506251">
        <w:rPr>
          <w:color w:val="1F497D" w:themeColor="text2"/>
          <w:u w:val="single"/>
        </w:rPr>
        <w:t>çamaşır ipi almasına izin verildiği</w:t>
      </w:r>
      <w:r w:rsidR="00841760" w:rsidRPr="00506251">
        <w:rPr>
          <w:color w:val="1F497D" w:themeColor="text2"/>
        </w:rPr>
        <w:t xml:space="preserve"> için </w:t>
      </w:r>
      <w:r w:rsidR="00841760" w:rsidRPr="00506251">
        <w:rPr>
          <w:color w:val="1F497D" w:themeColor="text2"/>
          <w:u w:val="single"/>
        </w:rPr>
        <w:t>yaşam hakkı ihlali</w:t>
      </w:r>
      <w:r w:rsidR="00841760" w:rsidRPr="00506251">
        <w:rPr>
          <w:color w:val="1F497D" w:themeColor="text2"/>
        </w:rPr>
        <w:t xml:space="preserve"> söz konusu olurdu.</w:t>
      </w:r>
    </w:p>
    <w:p w:rsidR="00361F65" w:rsidRDefault="00684123" w:rsidP="00543B34">
      <w:pPr>
        <w:pStyle w:val="ListeParagraf"/>
        <w:numPr>
          <w:ilvl w:val="0"/>
          <w:numId w:val="1"/>
        </w:numPr>
        <w:tabs>
          <w:tab w:val="left" w:pos="284"/>
        </w:tabs>
        <w:ind w:left="0" w:hanging="284"/>
        <w:jc w:val="both"/>
      </w:pPr>
      <w:r w:rsidRPr="00506251">
        <w:lastRenderedPageBreak/>
        <w:t>“Hükmen” tutuklu</w:t>
      </w:r>
      <w:r w:rsidR="00361F65">
        <w:t xml:space="preserve"> olarak yargılanmaya devam olunduğu süreçte</w:t>
      </w:r>
      <w:r w:rsidRPr="00506251">
        <w:t>,</w:t>
      </w:r>
      <w:r w:rsidR="00BF3957">
        <w:t xml:space="preserve"> </w:t>
      </w:r>
      <w:r w:rsidR="00506251">
        <w:t>Ceza Mahkemesinin kararından sonra</w:t>
      </w:r>
      <w:r w:rsidR="00361F65">
        <w:t xml:space="preserve"> tutukluluğundan dolayı sanığın</w:t>
      </w:r>
      <w:r w:rsidR="00BF3957">
        <w:t xml:space="preserve"> </w:t>
      </w:r>
      <w:r w:rsidR="00361F65">
        <w:t>Anayasa Mahkemesine yaptığı başvuru kabul edilir mi</w:t>
      </w:r>
      <w:r w:rsidR="00A21ED0">
        <w:t>, n</w:t>
      </w:r>
      <w:r w:rsidR="00361F65">
        <w:t>eden?</w:t>
      </w:r>
      <w:r w:rsidR="00A21ED0">
        <w:t xml:space="preserve"> Hangi hakkın ihlali öne sürülebilir? (20 puan)</w:t>
      </w:r>
    </w:p>
    <w:p w:rsidR="00361F65" w:rsidRDefault="00A21ED0" w:rsidP="00543B34">
      <w:pPr>
        <w:pStyle w:val="ListeParagraf"/>
        <w:tabs>
          <w:tab w:val="left" w:pos="284"/>
        </w:tabs>
        <w:ind w:hanging="284"/>
        <w:jc w:val="both"/>
      </w:pPr>
      <w:r w:rsidRPr="00A21ED0">
        <w:rPr>
          <w:color w:val="002060"/>
        </w:rPr>
        <w:t xml:space="preserve">(7+7+7=20 puan) </w:t>
      </w:r>
      <w:r w:rsidR="00361F65" w:rsidRPr="00A21ED0">
        <w:rPr>
          <w:color w:val="002060"/>
        </w:rPr>
        <w:t xml:space="preserve">Hükmen tutukluluk durumunda, </w:t>
      </w:r>
      <w:r w:rsidR="00361F65" w:rsidRPr="00A21ED0">
        <w:rPr>
          <w:color w:val="002060"/>
          <w:u w:val="single"/>
        </w:rPr>
        <w:t>başvuru yollarını tüketme kuralının istisnası</w:t>
      </w:r>
      <w:r w:rsidR="00361F65" w:rsidRPr="00A21ED0">
        <w:rPr>
          <w:color w:val="002060"/>
        </w:rPr>
        <w:t xml:space="preserve"> olduğu için tutukluluğa ilişkin bireysel başvuru</w:t>
      </w:r>
      <w:r w:rsidR="00361F65" w:rsidRPr="00A21ED0">
        <w:rPr>
          <w:color w:val="002060"/>
          <w:u w:val="single"/>
        </w:rPr>
        <w:t xml:space="preserve"> kabul edilir</w:t>
      </w:r>
      <w:r w:rsidR="00361F65" w:rsidRPr="00A21ED0">
        <w:rPr>
          <w:color w:val="002060"/>
        </w:rPr>
        <w:t xml:space="preserve">. </w:t>
      </w:r>
      <w:r w:rsidRPr="00A21ED0">
        <w:rPr>
          <w:color w:val="002060"/>
        </w:rPr>
        <w:t xml:space="preserve">Hükümden sonraki tutukluluk tedbir değil </w:t>
      </w:r>
      <w:r w:rsidRPr="00BF3957">
        <w:rPr>
          <w:color w:val="002060"/>
          <w:u w:val="single"/>
        </w:rPr>
        <w:t>yaptırım olduğu için</w:t>
      </w:r>
      <w:r w:rsidRPr="00A21ED0">
        <w:rPr>
          <w:color w:val="002060"/>
          <w:u w:val="single"/>
        </w:rPr>
        <w:t xml:space="preserve"> adil yargılanma hakkının</w:t>
      </w:r>
      <w:r w:rsidRPr="00A21ED0">
        <w:rPr>
          <w:color w:val="002060"/>
        </w:rPr>
        <w:t xml:space="preserve"> ihlali öne </w:t>
      </w:r>
      <w:r w:rsidRPr="00A21ED0">
        <w:t>sürülebilir.</w:t>
      </w:r>
    </w:p>
    <w:p w:rsidR="00543B34" w:rsidRPr="00A21ED0" w:rsidRDefault="00543B34" w:rsidP="00543B34">
      <w:pPr>
        <w:pStyle w:val="ListeParagraf"/>
        <w:tabs>
          <w:tab w:val="left" w:pos="284"/>
        </w:tabs>
        <w:ind w:hanging="284"/>
        <w:jc w:val="both"/>
      </w:pPr>
    </w:p>
    <w:p w:rsidR="00A21ED0" w:rsidRPr="00A21ED0" w:rsidRDefault="000750CE" w:rsidP="00543B34">
      <w:pPr>
        <w:pStyle w:val="ListeParagraf"/>
        <w:tabs>
          <w:tab w:val="left" w:pos="284"/>
        </w:tabs>
        <w:ind w:hanging="284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9605A" w:rsidRDefault="00543B34" w:rsidP="0029605A">
      <w:pPr>
        <w:pStyle w:val="ListeParagraf"/>
        <w:numPr>
          <w:ilvl w:val="0"/>
          <w:numId w:val="1"/>
        </w:numPr>
        <w:tabs>
          <w:tab w:val="left" w:pos="284"/>
        </w:tabs>
        <w:ind w:left="0" w:hanging="284"/>
        <w:jc w:val="both"/>
      </w:pPr>
      <w:r>
        <w:t>Yargılamada makul sürenin değerlendirilmesinde Ceza Yar</w:t>
      </w:r>
      <w:r w:rsidR="0084323F">
        <w:t>gılaması ve Hukuk Yargılaması</w:t>
      </w:r>
      <w:r>
        <w:t xml:space="preserve"> bakımından esas alınan yargılamanın başlangıcı ve sonlanması aşamaları nelerdir. (15 puan)</w:t>
      </w:r>
    </w:p>
    <w:p w:rsidR="00543B34" w:rsidRPr="00D937DE" w:rsidRDefault="00543B34" w:rsidP="00543B34">
      <w:pPr>
        <w:pStyle w:val="ListeParagraf"/>
        <w:tabs>
          <w:tab w:val="left" w:pos="284"/>
        </w:tabs>
        <w:ind w:hanging="284"/>
        <w:jc w:val="both"/>
        <w:rPr>
          <w:color w:val="002060"/>
        </w:rPr>
      </w:pPr>
      <w:r w:rsidRPr="00D937DE">
        <w:rPr>
          <w:color w:val="002060"/>
        </w:rPr>
        <w:t xml:space="preserve">(8+8=15 puan) Ceza yargılamasında </w:t>
      </w:r>
      <w:r w:rsidRPr="00D937DE">
        <w:rPr>
          <w:color w:val="002060"/>
          <w:u w:val="single"/>
        </w:rPr>
        <w:t>suç isnadı yapıldığı andan cezanın infazına</w:t>
      </w:r>
      <w:r w:rsidRPr="00D937DE">
        <w:rPr>
          <w:color w:val="002060"/>
        </w:rPr>
        <w:t xml:space="preserve"> kadar; hukuk yargılamasında </w:t>
      </w:r>
      <w:r w:rsidRPr="00D937DE">
        <w:rPr>
          <w:color w:val="002060"/>
          <w:u w:val="single"/>
        </w:rPr>
        <w:t>davanın açılmasından kesinleşen kararın icrasına</w:t>
      </w:r>
      <w:r w:rsidRPr="00D937DE">
        <w:rPr>
          <w:color w:val="002060"/>
        </w:rPr>
        <w:t xml:space="preserve"> kadar geçen süre makul süre değerlendirmesinde esas alınır.</w:t>
      </w:r>
    </w:p>
    <w:p w:rsidR="00543B34" w:rsidRDefault="00543B34" w:rsidP="00D55BB2">
      <w:pPr>
        <w:tabs>
          <w:tab w:val="left" w:pos="284"/>
        </w:tabs>
        <w:jc w:val="both"/>
      </w:pPr>
    </w:p>
    <w:p w:rsidR="0029605A" w:rsidRDefault="0029605A" w:rsidP="00D55BB2">
      <w:pPr>
        <w:tabs>
          <w:tab w:val="left" w:pos="284"/>
        </w:tabs>
        <w:jc w:val="both"/>
      </w:pPr>
    </w:p>
    <w:p w:rsidR="00EE1137" w:rsidRPr="0029605A" w:rsidRDefault="00EE1137" w:rsidP="00EE1137">
      <w:pPr>
        <w:pStyle w:val="ListeParagraf"/>
        <w:numPr>
          <w:ilvl w:val="0"/>
          <w:numId w:val="1"/>
        </w:numPr>
        <w:tabs>
          <w:tab w:val="left" w:pos="284"/>
        </w:tabs>
        <w:ind w:left="0" w:hanging="284"/>
        <w:jc w:val="both"/>
      </w:pPr>
      <w:r>
        <w:t>Avrupa Konseyi üyesi devletlerin vatandaşı olmayan mülteci ya da sığınmacıların, “geri gönderme yasağı” çerçevesinde AİHM’ye yapaca</w:t>
      </w:r>
      <w:r w:rsidR="00561A3E">
        <w:t xml:space="preserve">kları başvurularda hangi AİHS </w:t>
      </w:r>
      <w:r>
        <w:t>hükümleri</w:t>
      </w:r>
      <w:r w:rsidR="00BF3957">
        <w:t>ne göre ihlal kararı verilebilir</w:t>
      </w:r>
      <w:r w:rsidR="00561A3E">
        <w:t>?</w:t>
      </w:r>
      <w:r w:rsidR="00607141">
        <w:t xml:space="preserve"> Kısaca örnekle açıklayınız</w:t>
      </w:r>
      <w:r w:rsidR="00BF3957">
        <w:t xml:space="preserve"> </w:t>
      </w:r>
      <w:r>
        <w:t>(20 puan)</w:t>
      </w:r>
      <w:bookmarkStart w:id="0" w:name="_GoBack"/>
      <w:bookmarkEnd w:id="0"/>
    </w:p>
    <w:p w:rsidR="00EE1137" w:rsidRPr="00875A7F" w:rsidRDefault="00EE1137" w:rsidP="00EE1137">
      <w:pPr>
        <w:pStyle w:val="ListeParagraf"/>
        <w:tabs>
          <w:tab w:val="left" w:pos="284"/>
        </w:tabs>
        <w:jc w:val="both"/>
        <w:rPr>
          <w:color w:val="002060"/>
        </w:rPr>
      </w:pPr>
      <w:proofErr w:type="gramStart"/>
      <w:r w:rsidRPr="00875A7F">
        <w:rPr>
          <w:color w:val="002060"/>
        </w:rPr>
        <w:t>(5+5+5+5=20 puan)</w:t>
      </w:r>
      <w:r w:rsidRPr="00D55BB2">
        <w:rPr>
          <w:color w:val="002060"/>
          <w:u w:val="single"/>
        </w:rPr>
        <w:t xml:space="preserve"> 3. madde</w:t>
      </w:r>
      <w:r w:rsidRPr="00875A7F">
        <w:rPr>
          <w:color w:val="002060"/>
        </w:rPr>
        <w:t xml:space="preserve"> kötü muamele yasağı</w:t>
      </w:r>
      <w:r w:rsidR="00561A3E">
        <w:rPr>
          <w:color w:val="002060"/>
        </w:rPr>
        <w:t xml:space="preserve">: idam cezası ya da kötü muamele niteliğindeki </w:t>
      </w:r>
      <w:r w:rsidR="00607141">
        <w:rPr>
          <w:color w:val="002060"/>
        </w:rPr>
        <w:t xml:space="preserve">onur kırıcı </w:t>
      </w:r>
      <w:r w:rsidR="00561A3E">
        <w:rPr>
          <w:color w:val="002060"/>
        </w:rPr>
        <w:t>yaptırımlarla karşılaşma olasılığı varsa</w:t>
      </w:r>
      <w:r w:rsidRPr="00875A7F">
        <w:rPr>
          <w:color w:val="002060"/>
        </w:rPr>
        <w:t xml:space="preserve">; </w:t>
      </w:r>
      <w:r w:rsidR="00561A3E">
        <w:rPr>
          <w:color w:val="002060"/>
        </w:rPr>
        <w:tab/>
      </w:r>
      <w:r w:rsidR="00561A3E">
        <w:rPr>
          <w:color w:val="002060"/>
        </w:rPr>
        <w:tab/>
      </w:r>
      <w:r w:rsidR="00561A3E">
        <w:rPr>
          <w:color w:val="002060"/>
        </w:rPr>
        <w:tab/>
      </w:r>
      <w:r w:rsidR="00561A3E">
        <w:rPr>
          <w:color w:val="002060"/>
        </w:rPr>
        <w:tab/>
      </w:r>
      <w:r w:rsidR="00561A3E">
        <w:rPr>
          <w:color w:val="002060"/>
        </w:rPr>
        <w:tab/>
      </w:r>
      <w:r w:rsidR="00561A3E">
        <w:rPr>
          <w:color w:val="002060"/>
        </w:rPr>
        <w:tab/>
      </w:r>
      <w:r w:rsidR="00561A3E">
        <w:rPr>
          <w:color w:val="002060"/>
        </w:rPr>
        <w:tab/>
      </w:r>
      <w:r w:rsidR="00561A3E">
        <w:rPr>
          <w:color w:val="002060"/>
        </w:rPr>
        <w:tab/>
      </w:r>
      <w:r w:rsidR="00561A3E">
        <w:rPr>
          <w:color w:val="002060"/>
        </w:rPr>
        <w:tab/>
        <w:t xml:space="preserve">            </w:t>
      </w:r>
      <w:r w:rsidR="00561A3E" w:rsidRPr="00D55BB2">
        <w:rPr>
          <w:color w:val="002060"/>
          <w:u w:val="single"/>
        </w:rPr>
        <w:t>5. madde</w:t>
      </w:r>
      <w:r w:rsidR="00561A3E">
        <w:rPr>
          <w:color w:val="002060"/>
        </w:rPr>
        <w:t xml:space="preserve"> kişi güvenliği hakkı: mültecinin gözaltı süresi ve koşullarında usulsüzlük varsa, rızası hilafına özgürlüğünden yoksun kılınmışsa;</w:t>
      </w:r>
      <w:r w:rsidR="00561A3E">
        <w:rPr>
          <w:color w:val="002060"/>
        </w:rPr>
        <w:tab/>
      </w:r>
      <w:r w:rsidR="00561A3E">
        <w:rPr>
          <w:color w:val="002060"/>
        </w:rPr>
        <w:tab/>
      </w:r>
      <w:r w:rsidR="00561A3E">
        <w:rPr>
          <w:color w:val="002060"/>
        </w:rPr>
        <w:tab/>
      </w:r>
      <w:r w:rsidR="00561A3E">
        <w:rPr>
          <w:color w:val="002060"/>
        </w:rPr>
        <w:tab/>
      </w:r>
      <w:r w:rsidR="00561A3E">
        <w:rPr>
          <w:color w:val="002060"/>
        </w:rPr>
        <w:tab/>
      </w:r>
      <w:r w:rsidR="00561A3E">
        <w:rPr>
          <w:color w:val="002060"/>
        </w:rPr>
        <w:tab/>
      </w:r>
      <w:r w:rsidR="00561A3E">
        <w:rPr>
          <w:color w:val="002060"/>
        </w:rPr>
        <w:tab/>
      </w:r>
      <w:r w:rsidR="00561A3E">
        <w:rPr>
          <w:color w:val="002060"/>
        </w:rPr>
        <w:tab/>
      </w:r>
      <w:r w:rsidR="00561A3E">
        <w:rPr>
          <w:color w:val="002060"/>
        </w:rPr>
        <w:tab/>
      </w:r>
      <w:r w:rsidR="00561A3E">
        <w:rPr>
          <w:color w:val="002060"/>
        </w:rPr>
        <w:tab/>
        <w:t xml:space="preserve">               </w:t>
      </w:r>
      <w:r w:rsidRPr="00875A7F">
        <w:rPr>
          <w:color w:val="002060"/>
        </w:rPr>
        <w:t xml:space="preserve"> </w:t>
      </w:r>
      <w:r w:rsidRPr="00D55BB2">
        <w:rPr>
          <w:color w:val="002060"/>
          <w:u w:val="single"/>
        </w:rPr>
        <w:t>8. madde</w:t>
      </w:r>
      <w:r w:rsidRPr="00875A7F">
        <w:rPr>
          <w:color w:val="002060"/>
        </w:rPr>
        <w:t xml:space="preserve"> </w:t>
      </w:r>
      <w:r w:rsidR="00875A7F" w:rsidRPr="00875A7F">
        <w:rPr>
          <w:color w:val="002060"/>
        </w:rPr>
        <w:t>ö</w:t>
      </w:r>
      <w:r w:rsidR="00561A3E">
        <w:rPr>
          <w:color w:val="002060"/>
        </w:rPr>
        <w:t>zel yaşama saygı hakkı: aile birleştirme talebinin kabul edilmemesi, anne-baba, eş, çocuk ve diğer hısımlar</w:t>
      </w:r>
      <w:r w:rsidR="00561A3E">
        <w:rPr>
          <w:color w:val="002060"/>
        </w:rPr>
        <w:tab/>
      </w:r>
      <w:r w:rsidR="00561A3E">
        <w:rPr>
          <w:color w:val="002060"/>
        </w:rPr>
        <w:tab/>
      </w:r>
      <w:r w:rsidR="00561A3E">
        <w:rPr>
          <w:color w:val="002060"/>
        </w:rPr>
        <w:tab/>
      </w:r>
      <w:r w:rsidR="00561A3E">
        <w:rPr>
          <w:color w:val="002060"/>
        </w:rPr>
        <w:tab/>
      </w:r>
      <w:r w:rsidR="00561A3E">
        <w:rPr>
          <w:color w:val="002060"/>
        </w:rPr>
        <w:tab/>
      </w:r>
      <w:r w:rsidR="00561A3E">
        <w:rPr>
          <w:color w:val="002060"/>
        </w:rPr>
        <w:tab/>
      </w:r>
      <w:r w:rsidR="00561A3E">
        <w:rPr>
          <w:color w:val="002060"/>
        </w:rPr>
        <w:tab/>
      </w:r>
      <w:r w:rsidR="00561A3E">
        <w:rPr>
          <w:color w:val="002060"/>
        </w:rPr>
        <w:tab/>
      </w:r>
      <w:r w:rsidR="00561A3E">
        <w:rPr>
          <w:color w:val="002060"/>
        </w:rPr>
        <w:tab/>
      </w:r>
      <w:r w:rsidR="00561A3E">
        <w:rPr>
          <w:color w:val="002060"/>
        </w:rPr>
        <w:tab/>
      </w:r>
      <w:r w:rsidR="00561A3E">
        <w:rPr>
          <w:color w:val="002060"/>
        </w:rPr>
        <w:tab/>
      </w:r>
      <w:r w:rsidR="00561A3E">
        <w:rPr>
          <w:color w:val="002060"/>
        </w:rPr>
        <w:tab/>
      </w:r>
      <w:r w:rsidR="00561A3E">
        <w:rPr>
          <w:color w:val="002060"/>
        </w:rPr>
        <w:tab/>
        <w:t xml:space="preserve">                  </w:t>
      </w:r>
      <w:r w:rsidRPr="00D55BB2">
        <w:rPr>
          <w:color w:val="002060"/>
          <w:u w:val="single"/>
        </w:rPr>
        <w:t>13.</w:t>
      </w:r>
      <w:r w:rsidR="00BF3957" w:rsidRPr="00D55BB2">
        <w:rPr>
          <w:color w:val="002060"/>
          <w:u w:val="single"/>
        </w:rPr>
        <w:t xml:space="preserve"> </w:t>
      </w:r>
      <w:r w:rsidRPr="00D55BB2">
        <w:rPr>
          <w:color w:val="002060"/>
          <w:u w:val="single"/>
        </w:rPr>
        <w:t xml:space="preserve"> madde</w:t>
      </w:r>
      <w:r w:rsidR="00561A3E">
        <w:rPr>
          <w:color w:val="002060"/>
        </w:rPr>
        <w:t xml:space="preserve"> </w:t>
      </w:r>
      <w:r w:rsidRPr="00875A7F">
        <w:rPr>
          <w:color w:val="002060"/>
        </w:rPr>
        <w:t>etkili başvuru hakkı</w:t>
      </w:r>
      <w:r w:rsidR="00BF3957">
        <w:rPr>
          <w:color w:val="002060"/>
        </w:rPr>
        <w:t>: idari gözetim kararlarının bildirilmemesi, tahliye kararına rağmen tutulmaya devam edilmesi</w:t>
      </w:r>
      <w:proofErr w:type="gramEnd"/>
    </w:p>
    <w:p w:rsidR="002E3B62" w:rsidRDefault="00D55BB2" w:rsidP="002E3B62">
      <w:pPr>
        <w:tabs>
          <w:tab w:val="left" w:pos="284"/>
        </w:tabs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9605A" w:rsidRDefault="0029605A" w:rsidP="002E3B62">
      <w:pPr>
        <w:tabs>
          <w:tab w:val="left" w:pos="284"/>
        </w:tabs>
        <w:jc w:val="both"/>
      </w:pPr>
    </w:p>
    <w:p w:rsidR="002E3B62" w:rsidRDefault="00875A7F" w:rsidP="002E3B62">
      <w:pPr>
        <w:pStyle w:val="ListeParagraf"/>
        <w:numPr>
          <w:ilvl w:val="0"/>
          <w:numId w:val="1"/>
        </w:numPr>
        <w:tabs>
          <w:tab w:val="left" w:pos="284"/>
        </w:tabs>
        <w:ind w:left="0" w:hanging="284"/>
        <w:jc w:val="both"/>
      </w:pPr>
      <w:r>
        <w:t>Uluslararası hukuk</w:t>
      </w:r>
      <w:r w:rsidR="00561A3E">
        <w:t>t</w:t>
      </w:r>
      <w:r>
        <w:t>a eşitlik hakkı ve a</w:t>
      </w:r>
      <w:r w:rsidR="002E3B62">
        <w:t>yrımcılık yasağı</w:t>
      </w:r>
      <w:r>
        <w:t>nı düzenleyen sözleşme hükümleri nelerdir? Kısaca açıklayınız. (10 puan)</w:t>
      </w:r>
    </w:p>
    <w:p w:rsidR="00372444" w:rsidRPr="00A937B7" w:rsidRDefault="00DA4F29" w:rsidP="003D42BA">
      <w:pPr>
        <w:tabs>
          <w:tab w:val="left" w:pos="284"/>
        </w:tabs>
        <w:spacing w:before="24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color w:val="002060"/>
        </w:rPr>
        <w:t>(4+3+3</w:t>
      </w:r>
      <w:r w:rsidR="003D42BA">
        <w:rPr>
          <w:rFonts w:ascii="Times New Roman" w:hAnsi="Times New Roman" w:cs="Times New Roman"/>
          <w:color w:val="002060"/>
        </w:rPr>
        <w:t>=10</w:t>
      </w:r>
      <w:r>
        <w:rPr>
          <w:rFonts w:ascii="Times New Roman" w:hAnsi="Times New Roman" w:cs="Times New Roman"/>
          <w:color w:val="002060"/>
        </w:rPr>
        <w:t>)</w:t>
      </w:r>
      <w:r w:rsidR="00875A7F" w:rsidRPr="00DA4F29">
        <w:rPr>
          <w:rFonts w:ascii="Times New Roman" w:hAnsi="Times New Roman" w:cs="Times New Roman"/>
          <w:color w:val="002060"/>
        </w:rPr>
        <w:t>AK AİHS 14. madde</w:t>
      </w:r>
      <w:r w:rsidR="00875A7F">
        <w:rPr>
          <w:rFonts w:ascii="Times New Roman" w:hAnsi="Times New Roman" w:cs="Times New Roman"/>
          <w:color w:val="002060"/>
        </w:rPr>
        <w:t xml:space="preserve"> ; BM MSHS 2. madde, BM SKHS 2. madde, </w:t>
      </w:r>
      <w:r>
        <w:rPr>
          <w:rFonts w:ascii="Times New Roman" w:hAnsi="Times New Roman" w:cs="Times New Roman"/>
          <w:color w:val="002060"/>
        </w:rPr>
        <w:t xml:space="preserve">BM Şartı 3. Madde, ABD İHS 1. Madde  </w:t>
      </w:r>
      <w:proofErr w:type="gramStart"/>
      <w:r>
        <w:rPr>
          <w:rFonts w:ascii="Times New Roman" w:hAnsi="Times New Roman" w:cs="Times New Roman"/>
          <w:color w:val="002060"/>
        </w:rPr>
        <w:t>..</w:t>
      </w:r>
      <w:proofErr w:type="gramEnd"/>
      <w:r w:rsidR="00BF3957" w:rsidRPr="00A937B7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C63082" w:rsidRPr="00A937B7" w:rsidRDefault="00C63082">
      <w:pPr>
        <w:rPr>
          <w:sz w:val="26"/>
          <w:szCs w:val="26"/>
        </w:rPr>
      </w:pPr>
    </w:p>
    <w:sectPr w:rsidR="00C63082" w:rsidRPr="00A937B7" w:rsidSect="0029605A">
      <w:pgSz w:w="12240" w:h="15840"/>
      <w:pgMar w:top="567" w:right="616" w:bottom="144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6063" w:rsidRDefault="00A46063" w:rsidP="00361F65">
      <w:pPr>
        <w:spacing w:after="0" w:line="240" w:lineRule="auto"/>
      </w:pPr>
      <w:r>
        <w:separator/>
      </w:r>
    </w:p>
  </w:endnote>
  <w:endnote w:type="continuationSeparator" w:id="0">
    <w:p w:rsidR="00A46063" w:rsidRDefault="00A46063" w:rsidP="00361F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6063" w:rsidRDefault="00A46063" w:rsidP="00361F65">
      <w:pPr>
        <w:spacing w:after="0" w:line="240" w:lineRule="auto"/>
      </w:pPr>
      <w:r>
        <w:separator/>
      </w:r>
    </w:p>
  </w:footnote>
  <w:footnote w:type="continuationSeparator" w:id="0">
    <w:p w:rsidR="00A46063" w:rsidRDefault="00A46063" w:rsidP="00361F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8730A8"/>
    <w:multiLevelType w:val="hybridMultilevel"/>
    <w:tmpl w:val="E938CF0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72444"/>
    <w:rsid w:val="00002933"/>
    <w:rsid w:val="000750CE"/>
    <w:rsid w:val="001C41AB"/>
    <w:rsid w:val="002860EE"/>
    <w:rsid w:val="00294C09"/>
    <w:rsid w:val="0029605A"/>
    <w:rsid w:val="002A09A8"/>
    <w:rsid w:val="002E3B62"/>
    <w:rsid w:val="00347C92"/>
    <w:rsid w:val="00361F65"/>
    <w:rsid w:val="00367491"/>
    <w:rsid w:val="00372444"/>
    <w:rsid w:val="00383DB6"/>
    <w:rsid w:val="003D42BA"/>
    <w:rsid w:val="0043526B"/>
    <w:rsid w:val="004372DB"/>
    <w:rsid w:val="00450290"/>
    <w:rsid w:val="004A0125"/>
    <w:rsid w:val="004E6577"/>
    <w:rsid w:val="004F6DFF"/>
    <w:rsid w:val="00506251"/>
    <w:rsid w:val="00512C3C"/>
    <w:rsid w:val="0051342F"/>
    <w:rsid w:val="00543B34"/>
    <w:rsid w:val="00561A3E"/>
    <w:rsid w:val="005763C0"/>
    <w:rsid w:val="005D604D"/>
    <w:rsid w:val="00607141"/>
    <w:rsid w:val="00684123"/>
    <w:rsid w:val="007224D9"/>
    <w:rsid w:val="007840DE"/>
    <w:rsid w:val="007C607A"/>
    <w:rsid w:val="00841760"/>
    <w:rsid w:val="0084323F"/>
    <w:rsid w:val="00844CCE"/>
    <w:rsid w:val="00875A7F"/>
    <w:rsid w:val="008D31AE"/>
    <w:rsid w:val="008E4E4B"/>
    <w:rsid w:val="00942B48"/>
    <w:rsid w:val="009964E2"/>
    <w:rsid w:val="00A21ED0"/>
    <w:rsid w:val="00A46063"/>
    <w:rsid w:val="00A937B7"/>
    <w:rsid w:val="00BA322F"/>
    <w:rsid w:val="00BF3957"/>
    <w:rsid w:val="00C25FDD"/>
    <w:rsid w:val="00C63082"/>
    <w:rsid w:val="00C64063"/>
    <w:rsid w:val="00CD2568"/>
    <w:rsid w:val="00D0395C"/>
    <w:rsid w:val="00D55BB2"/>
    <w:rsid w:val="00D937DE"/>
    <w:rsid w:val="00DA4F29"/>
    <w:rsid w:val="00DB15FD"/>
    <w:rsid w:val="00E80FFA"/>
    <w:rsid w:val="00ED075E"/>
    <w:rsid w:val="00EE1137"/>
    <w:rsid w:val="00EF2839"/>
    <w:rsid w:val="00FA63F7"/>
    <w:rsid w:val="00FE1E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862BD94-73C7-46C3-A87F-F6C9BC3B8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63F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724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361F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61F65"/>
  </w:style>
  <w:style w:type="paragraph" w:styleId="Altbilgi">
    <w:name w:val="footer"/>
    <w:basedOn w:val="Normal"/>
    <w:link w:val="AltbilgiChar"/>
    <w:uiPriority w:val="99"/>
    <w:unhideWhenUsed/>
    <w:rsid w:val="00361F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61F65"/>
  </w:style>
  <w:style w:type="paragraph" w:styleId="BalonMetni">
    <w:name w:val="Balloon Text"/>
    <w:basedOn w:val="Normal"/>
    <w:link w:val="BalonMetniChar"/>
    <w:uiPriority w:val="99"/>
    <w:semiHidden/>
    <w:unhideWhenUsed/>
    <w:rsid w:val="002960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960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758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AYSEE</dc:creator>
  <cp:lastModifiedBy>user</cp:lastModifiedBy>
  <cp:revision>5</cp:revision>
  <cp:lastPrinted>2018-06-05T12:07:00Z</cp:lastPrinted>
  <dcterms:created xsi:type="dcterms:W3CDTF">2018-06-02T13:51:00Z</dcterms:created>
  <dcterms:modified xsi:type="dcterms:W3CDTF">2018-06-05T12:08:00Z</dcterms:modified>
</cp:coreProperties>
</file>