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022" w:rsidRPr="004D701C" w:rsidRDefault="00452022" w:rsidP="00FF3FD1">
      <w:pPr>
        <w:pStyle w:val="NormalWeb"/>
        <w:spacing w:before="240" w:beforeAutospacing="0" w:after="240" w:afterAutospacing="0" w:line="276" w:lineRule="auto"/>
        <w:jc w:val="both"/>
        <w:rPr>
          <w:b/>
        </w:rPr>
      </w:pPr>
      <w:bookmarkStart w:id="0" w:name="_GoBack"/>
      <w:bookmarkEnd w:id="0"/>
      <w:r w:rsidRPr="004D701C">
        <w:rPr>
          <w:b/>
        </w:rPr>
        <w:t>Resmi Gazete tarih/sayı:26.6.1998/23384</w:t>
      </w:r>
    </w:p>
    <w:p w:rsidR="00452022" w:rsidRPr="00FF3FD1" w:rsidRDefault="00452022" w:rsidP="00FF3FD1">
      <w:pPr>
        <w:pStyle w:val="NormalWeb"/>
        <w:spacing w:before="240" w:beforeAutospacing="0" w:after="240" w:afterAutospacing="0" w:line="276" w:lineRule="auto"/>
        <w:jc w:val="both"/>
      </w:pPr>
      <w:r w:rsidRPr="00FF3FD1">
        <w:t xml:space="preserve">Esas </w:t>
      </w:r>
      <w:proofErr w:type="gramStart"/>
      <w:r w:rsidRPr="00FF3FD1">
        <w:t>Sayısı :</w:t>
      </w:r>
      <w:proofErr w:type="gramEnd"/>
      <w:r w:rsidRPr="00FF3FD1">
        <w:t xml:space="preserve"> 1996/1 (Siyasî Parti Kapatma) </w:t>
      </w:r>
    </w:p>
    <w:p w:rsidR="00452022" w:rsidRPr="00FF3FD1" w:rsidRDefault="00452022" w:rsidP="00FF3FD1">
      <w:pPr>
        <w:pStyle w:val="NormalWeb"/>
        <w:spacing w:before="240" w:beforeAutospacing="0" w:after="240" w:afterAutospacing="0" w:line="276" w:lineRule="auto"/>
        <w:jc w:val="both"/>
      </w:pPr>
      <w:r w:rsidRPr="00FF3FD1">
        <w:t xml:space="preserve">Karar </w:t>
      </w:r>
      <w:proofErr w:type="gramStart"/>
      <w:r w:rsidRPr="00FF3FD1">
        <w:t>Sayısı :</w:t>
      </w:r>
      <w:proofErr w:type="gramEnd"/>
      <w:r w:rsidRPr="00FF3FD1">
        <w:t xml:space="preserve"> 1997/1</w:t>
      </w:r>
    </w:p>
    <w:p w:rsidR="00452022" w:rsidRPr="00FF3FD1" w:rsidRDefault="00452022" w:rsidP="00FF3FD1">
      <w:pPr>
        <w:pStyle w:val="NormalWeb"/>
        <w:spacing w:before="240" w:beforeAutospacing="0" w:after="240" w:afterAutospacing="0" w:line="276" w:lineRule="auto"/>
        <w:jc w:val="both"/>
      </w:pPr>
      <w:r w:rsidRPr="00FF3FD1">
        <w:t xml:space="preserve">Karar </w:t>
      </w:r>
      <w:proofErr w:type="gramStart"/>
      <w:r w:rsidRPr="00FF3FD1">
        <w:t>Günü :</w:t>
      </w:r>
      <w:proofErr w:type="gramEnd"/>
      <w:r w:rsidRPr="00FF3FD1">
        <w:t xml:space="preserve"> 14.2.1997</w:t>
      </w:r>
    </w:p>
    <w:p w:rsidR="00452022" w:rsidRPr="00FF3FD1" w:rsidRDefault="00452022" w:rsidP="00FF3FD1">
      <w:pPr>
        <w:pStyle w:val="NormalWeb"/>
        <w:spacing w:before="240" w:beforeAutospacing="0" w:after="240" w:afterAutospacing="0" w:line="276" w:lineRule="auto"/>
        <w:jc w:val="both"/>
      </w:pPr>
      <w:proofErr w:type="gramStart"/>
      <w:r w:rsidRPr="00FF3FD1">
        <w:t>DAVACI :</w:t>
      </w:r>
      <w:proofErr w:type="gramEnd"/>
      <w:r w:rsidRPr="00FF3FD1">
        <w:t xml:space="preserve"> Yargıtay Cumhuriyet Başsavcılığı</w:t>
      </w:r>
    </w:p>
    <w:p w:rsidR="00452022" w:rsidRPr="00FF3FD1" w:rsidRDefault="00452022" w:rsidP="00FF3FD1">
      <w:pPr>
        <w:pStyle w:val="NormalWeb"/>
        <w:spacing w:before="240" w:beforeAutospacing="0" w:after="240" w:afterAutospacing="0" w:line="276" w:lineRule="auto"/>
        <w:jc w:val="both"/>
      </w:pPr>
      <w:proofErr w:type="gramStart"/>
      <w:r w:rsidRPr="00FF3FD1">
        <w:t>DAVALI :</w:t>
      </w:r>
      <w:proofErr w:type="gramEnd"/>
      <w:r w:rsidRPr="00FF3FD1">
        <w:t xml:space="preserve"> Emek Partisi</w:t>
      </w:r>
    </w:p>
    <w:p w:rsidR="00452022" w:rsidRPr="00FF3FD1" w:rsidRDefault="00452022" w:rsidP="00FF3FD1">
      <w:pPr>
        <w:pStyle w:val="NormalWeb"/>
        <w:spacing w:before="240" w:beforeAutospacing="0" w:after="240" w:afterAutospacing="0" w:line="276" w:lineRule="auto"/>
        <w:jc w:val="both"/>
      </w:pPr>
      <w:r w:rsidRPr="00FF3FD1">
        <w:t xml:space="preserve">DAVANIN </w:t>
      </w:r>
      <w:proofErr w:type="gramStart"/>
      <w:r w:rsidRPr="00FF3FD1">
        <w:t>KONUSU :</w:t>
      </w:r>
      <w:proofErr w:type="gramEnd"/>
      <w:r w:rsidRPr="00FF3FD1">
        <w:t xml:space="preserve"> Emek Partisi'nin programının Anayasa'nın Başlangıç'ı ile 2., 3., 14., 69. maddelerine ve Siyasi Partiler Yasası'nın 78. maddesinin (a) bendi ile 81. maddesinin (a) ve (b) bentlerine aykırılığı savıyla aynı Yasa'nın 101. maddesinin (a) bendi uyarınca kapatılmasına karar verilmesi istemidir.</w:t>
      </w:r>
    </w:p>
    <w:p w:rsidR="00452022" w:rsidRPr="00FF3FD1" w:rsidRDefault="00452022" w:rsidP="00FF3FD1">
      <w:pPr>
        <w:pStyle w:val="NormalWeb"/>
        <w:spacing w:before="240" w:beforeAutospacing="0" w:after="240" w:afterAutospacing="0" w:line="276" w:lineRule="auto"/>
        <w:jc w:val="both"/>
      </w:pPr>
      <w:r w:rsidRPr="00FF3FD1">
        <w:t>I- DAVA</w:t>
      </w:r>
    </w:p>
    <w:p w:rsidR="00452022" w:rsidRPr="00FF3FD1" w:rsidRDefault="00452022" w:rsidP="00FF3FD1">
      <w:pPr>
        <w:pStyle w:val="NormalWeb"/>
        <w:spacing w:before="240" w:beforeAutospacing="0" w:after="240" w:afterAutospacing="0" w:line="276" w:lineRule="auto"/>
        <w:jc w:val="both"/>
      </w:pPr>
      <w:r w:rsidRPr="00FF3FD1">
        <w:t>Yargıtay Cumhuriyet Başsavcılığı'nın 22.5.1996 günlü, SP.83. Hz.1996/137 sayılı İddianamesinde şöyle denilmektedir:</w:t>
      </w:r>
    </w:p>
    <w:p w:rsidR="00452022" w:rsidRPr="00FF3FD1" w:rsidRDefault="00452022" w:rsidP="00FF3FD1">
      <w:pPr>
        <w:pStyle w:val="NormalWeb"/>
        <w:spacing w:before="240" w:beforeAutospacing="0" w:after="240" w:afterAutospacing="0" w:line="276" w:lineRule="auto"/>
        <w:jc w:val="both"/>
      </w:pPr>
      <w:r w:rsidRPr="00FF3FD1">
        <w:t>"I- Giriş</w:t>
      </w:r>
    </w:p>
    <w:p w:rsidR="00452022" w:rsidRPr="00FF3FD1" w:rsidRDefault="00452022" w:rsidP="00FF3FD1">
      <w:pPr>
        <w:pStyle w:val="NormalWeb"/>
        <w:spacing w:before="240" w:beforeAutospacing="0" w:after="240" w:afterAutospacing="0" w:line="276" w:lineRule="auto"/>
        <w:jc w:val="both"/>
      </w:pPr>
      <w:r w:rsidRPr="00FF3FD1">
        <w:t>Çalışmalarıyla ulusal iradeyi oluşturarak genel ve yerel seçimler yoluyla siyasal kararları etkilemeyi hedef alan kuruluşlar olan siyasal partileri Anayasanın 68. maddesinin ikinci fıkrası hükmü, demokratik siyasal hayatın vazgeçi1mez ögeleri saymak suretiyle demokrasinin belirleyici temel özelliklerinden birisi olarak kabul etmiştir.</w:t>
      </w:r>
    </w:p>
    <w:p w:rsidR="00452022" w:rsidRPr="00FF3FD1" w:rsidRDefault="00452022" w:rsidP="00FF3FD1">
      <w:pPr>
        <w:pStyle w:val="NormalWeb"/>
        <w:spacing w:before="240" w:beforeAutospacing="0" w:after="240" w:afterAutospacing="0" w:line="276" w:lineRule="auto"/>
        <w:jc w:val="both"/>
      </w:pPr>
      <w:r w:rsidRPr="00FF3FD1">
        <w:t xml:space="preserve">Ancak, önceden izin alınmadan kurulabileceği ve onlar olmadan gerçek bir demokratik hayatın var olamayacağı kabul edilen siyasal partilerin, çalışmalarında hiçbir sınırlamaya bağlı olamayacaklarını söylemek olanaksızdır. Çünkü, toplum hayatında çok önemli işlevlere sahip bulunan siyasal partilerin demokratik düzeni ve Cumhuriyetin niteliklerini hedef alan bir güç merkezi durumuna gelmesi toplumu tehdit etmeye başlar ve kamu düzeni bozulur. Toplumun hukuksal açıdan örgütlenmiş biçimi olan devletin bizzat kendi varlığına yönelen bu gibi tehlikelere karşı hukuk devleti ilkesi çerçevesi içinde gereken önlemleri alması onun demokratik hukuk dev1eti olma niteliğinin gereğidir. Anayasa, siyasal partileri demokratik, siyasal hayatın vazgeçilmez ögeleri ve demokrasinin simgesi saymış olmakla birlikte, çalışmalarında sınırsız bir özgürlük tanımamış, onların ülke zararına çalışmaların odağı olabilmesi olasılığını öngörerek bu gibi hallerde kapatılabileceklerini kabul etmiştir. Getirilen yasaklamalara uyulmaması durumunda, </w:t>
      </w:r>
      <w:proofErr w:type="gramStart"/>
      <w:r w:rsidRPr="00FF3FD1">
        <w:t>Türkiye Cumhuriyetinin</w:t>
      </w:r>
      <w:proofErr w:type="gramEnd"/>
      <w:r w:rsidRPr="00FF3FD1">
        <w:t xml:space="preserve"> kendisiyle özdeşlemiş olan niteliklerin ve devletin dayanağını oluşturan temel ilke ve esasların sarsılacağı ve Türkiye Cumhuriyeti Devletinin tehlikeye düşeceğinde hiç kuşku yoktur.</w:t>
      </w:r>
    </w:p>
    <w:p w:rsidR="00452022" w:rsidRPr="00FF3FD1" w:rsidRDefault="00452022" w:rsidP="00FF3FD1">
      <w:pPr>
        <w:pStyle w:val="NormalWeb"/>
        <w:spacing w:before="240" w:beforeAutospacing="0" w:after="240" w:afterAutospacing="0" w:line="276" w:lineRule="auto"/>
        <w:jc w:val="both"/>
      </w:pPr>
      <w:r w:rsidRPr="00FF3FD1">
        <w:t xml:space="preserve">Yukarıda belirlenen nitelikler ve işlevlerin sonucu olarak Anayasa 69. maddesiyle, kurulan partilerin tüzük ve programlarının ve kurucularının hukuki durumlarının Anayasa ve yasa </w:t>
      </w:r>
      <w:r w:rsidRPr="00FF3FD1">
        <w:lastRenderedPageBreak/>
        <w:t>hükümlerine uygunluğunun kuruluşlarını takiben ve öncelikle denetleme ve gerektiğinde kapatma davası açma görevini Cumhuriyet Başsavcılığımıza vermiştir.</w:t>
      </w:r>
    </w:p>
    <w:p w:rsidR="00452022" w:rsidRPr="00FF3FD1" w:rsidRDefault="00452022" w:rsidP="00FF3FD1">
      <w:pPr>
        <w:pStyle w:val="NormalWeb"/>
        <w:spacing w:before="240" w:beforeAutospacing="0" w:after="240" w:afterAutospacing="0" w:line="276" w:lineRule="auto"/>
        <w:jc w:val="both"/>
      </w:pPr>
      <w:r w:rsidRPr="00FF3FD1">
        <w:t>Siyasal partilerin kuruluşlarından itibaren çalışmaları, denetimleri konularında olduğu kadar kapatılmalarına ilişkin ilke ve esaslar belli bir düzen içerisinde ayrıntılı olarak Siyasî Partiler Yasası (Daha sonra "SPY" olarak anılacaktır)'</w:t>
      </w:r>
      <w:proofErr w:type="spellStart"/>
      <w:r w:rsidRPr="00FF3FD1">
        <w:t>nda</w:t>
      </w:r>
      <w:proofErr w:type="spellEnd"/>
      <w:r w:rsidRPr="00FF3FD1">
        <w:t xml:space="preserve"> yer almış, siyasal partiler hakkında Anayasa Mahkemesinde kapatma davası açılması benimsenmiştir.</w:t>
      </w:r>
    </w:p>
    <w:p w:rsidR="00452022" w:rsidRPr="00FF3FD1" w:rsidRDefault="00452022" w:rsidP="00FF3FD1">
      <w:pPr>
        <w:pStyle w:val="NormalWeb"/>
        <w:spacing w:before="240" w:beforeAutospacing="0" w:after="240" w:afterAutospacing="0" w:line="276" w:lineRule="auto"/>
        <w:jc w:val="both"/>
      </w:pPr>
      <w:r w:rsidRPr="00FF3FD1">
        <w:t xml:space="preserve">Gerekli bildiri ve belgeleri 25.3.1996 tarihinde İçişleri Bakanlığına verilmesiyle </w:t>
      </w:r>
      <w:proofErr w:type="spellStart"/>
      <w:r w:rsidRPr="00FF3FD1">
        <w:t>SPY.nın</w:t>
      </w:r>
      <w:proofErr w:type="spellEnd"/>
      <w:r w:rsidRPr="00FF3FD1">
        <w:t xml:space="preserve"> 8. maddesine göre tüzel kişi1ik kazanan davalı siyasi partinin programının incelenmesinde kapatmayı gerektiren yasaklamalara aykırılıkların var olduğu kanısına varılmıştır.</w:t>
      </w:r>
    </w:p>
    <w:p w:rsidR="00452022" w:rsidRPr="00FF3FD1" w:rsidRDefault="00452022" w:rsidP="00FF3FD1">
      <w:pPr>
        <w:pStyle w:val="NormalWeb"/>
        <w:spacing w:before="240" w:beforeAutospacing="0" w:after="240" w:afterAutospacing="0" w:line="276" w:lineRule="auto"/>
        <w:jc w:val="both"/>
      </w:pPr>
      <w:r w:rsidRPr="00FF3FD1">
        <w:t>II- Açıklamalar</w:t>
      </w:r>
    </w:p>
    <w:p w:rsidR="00452022" w:rsidRPr="00FF3FD1" w:rsidRDefault="003D59BF" w:rsidP="00FF3FD1">
      <w:pPr>
        <w:pStyle w:val="NormalWeb"/>
        <w:spacing w:before="240" w:beforeAutospacing="0" w:after="240" w:afterAutospacing="0" w:line="276" w:lineRule="auto"/>
        <w:jc w:val="both"/>
      </w:pPr>
      <w:r w:rsidRPr="00FF3FD1">
        <w:t>(…)</w:t>
      </w:r>
    </w:p>
    <w:p w:rsidR="00452022" w:rsidRPr="00FF3FD1" w:rsidRDefault="00452022" w:rsidP="00FF3FD1">
      <w:pPr>
        <w:pStyle w:val="NormalWeb"/>
        <w:spacing w:before="240" w:beforeAutospacing="0" w:after="240" w:afterAutospacing="0" w:line="276" w:lineRule="auto"/>
        <w:jc w:val="both"/>
      </w:pPr>
      <w:r w:rsidRPr="00FF3FD1">
        <w:t>Emek Partisi'nin programında, partinin amaçları açıklanırken.</w:t>
      </w:r>
    </w:p>
    <w:p w:rsidR="00452022" w:rsidRPr="00FF3FD1" w:rsidRDefault="00452022" w:rsidP="00FF3FD1">
      <w:pPr>
        <w:pStyle w:val="NormalWeb"/>
        <w:spacing w:before="240" w:beforeAutospacing="0" w:after="240" w:afterAutospacing="0" w:line="276" w:lineRule="auto"/>
        <w:jc w:val="both"/>
      </w:pPr>
      <w:r w:rsidRPr="00FF3FD1">
        <w:t>"</w:t>
      </w:r>
      <w:proofErr w:type="gramStart"/>
      <w:r w:rsidRPr="00FF3FD1">
        <w:t>1 )</w:t>
      </w:r>
      <w:proofErr w:type="gramEnd"/>
      <w:r w:rsidRPr="00FF3FD1">
        <w:t xml:space="preserve"> Politik alanda;</w:t>
      </w:r>
    </w:p>
    <w:p w:rsidR="00452022" w:rsidRPr="00FF3FD1" w:rsidRDefault="00452022" w:rsidP="00FF3FD1">
      <w:pPr>
        <w:pStyle w:val="NormalWeb"/>
        <w:spacing w:before="240" w:beforeAutospacing="0" w:after="240" w:afterAutospacing="0" w:line="276" w:lineRule="auto"/>
        <w:jc w:val="both"/>
      </w:pPr>
      <w:r w:rsidRPr="00FF3FD1">
        <w:t>f) Kürt sorununda demokratik halkçı çözüm: Emperyalizm, sermaye ve Türk ve Kürt gericiliğinin, Kürt halkını ezme, Türk ve Kürt halkını düşmanlaştırma faaliyetine son;</w:t>
      </w:r>
    </w:p>
    <w:p w:rsidR="00452022" w:rsidRPr="00FF3FD1" w:rsidRDefault="00452022" w:rsidP="00FF3FD1">
      <w:pPr>
        <w:pStyle w:val="NormalWeb"/>
        <w:spacing w:before="240" w:beforeAutospacing="0" w:after="240" w:afterAutospacing="0" w:line="276" w:lineRule="auto"/>
        <w:jc w:val="both"/>
      </w:pPr>
      <w:r w:rsidRPr="00FF3FD1">
        <w:t>Kürt halkı üzerindeki bütün yasakların kaldırılması, ordunun ve öteki silahlı güçlerin bölgeden geri çekilmesi, etnik kültürlere, milliyetlere ve dillere tam özgürlük ve tam hak eşitliği;</w:t>
      </w:r>
    </w:p>
    <w:p w:rsidR="00452022" w:rsidRPr="00FF3FD1" w:rsidRDefault="00452022" w:rsidP="00FF3FD1">
      <w:pPr>
        <w:pStyle w:val="NormalWeb"/>
        <w:spacing w:before="240" w:beforeAutospacing="0" w:after="240" w:afterAutospacing="0" w:line="276" w:lineRule="auto"/>
        <w:jc w:val="both"/>
      </w:pPr>
      <w:r w:rsidRPr="00FF3FD1">
        <w:t>Ulusal özgürlük, hak eşitliği, Türk ve Kürt halkının eşit ve özgür birliğini güvenceye alan baştan aşağı demokratikleşmiş devlet biçimi",</w:t>
      </w:r>
    </w:p>
    <w:p w:rsidR="00452022" w:rsidRPr="00FF3FD1" w:rsidRDefault="00452022" w:rsidP="00FF3FD1">
      <w:pPr>
        <w:pStyle w:val="NormalWeb"/>
        <w:spacing w:before="240" w:beforeAutospacing="0" w:after="240" w:afterAutospacing="0" w:line="276" w:lineRule="auto"/>
        <w:jc w:val="both"/>
      </w:pPr>
      <w:proofErr w:type="gramStart"/>
      <w:r w:rsidRPr="00FF3FD1">
        <w:t>denilmiştir</w:t>
      </w:r>
      <w:proofErr w:type="gramEnd"/>
      <w:r w:rsidRPr="00FF3FD1">
        <w:t>.</w:t>
      </w:r>
    </w:p>
    <w:p w:rsidR="00452022" w:rsidRPr="00FF3FD1" w:rsidRDefault="00452022" w:rsidP="00FF3FD1">
      <w:pPr>
        <w:pStyle w:val="NormalWeb"/>
        <w:spacing w:before="240" w:beforeAutospacing="0" w:after="240" w:afterAutospacing="0" w:line="276" w:lineRule="auto"/>
        <w:jc w:val="both"/>
      </w:pPr>
      <w:r w:rsidRPr="00FF3FD1">
        <w:t>(…)</w:t>
      </w:r>
    </w:p>
    <w:p w:rsidR="00452022" w:rsidRPr="00FF3FD1" w:rsidRDefault="00452022" w:rsidP="00FF3FD1">
      <w:pPr>
        <w:pStyle w:val="NormalWeb"/>
        <w:spacing w:before="240" w:beforeAutospacing="0" w:after="240" w:afterAutospacing="0" w:line="276" w:lineRule="auto"/>
        <w:jc w:val="both"/>
      </w:pPr>
      <w:r w:rsidRPr="00FF3FD1">
        <w:t>VI- İNCELEME</w:t>
      </w:r>
    </w:p>
    <w:p w:rsidR="00452022" w:rsidRPr="00FF3FD1" w:rsidRDefault="00452022" w:rsidP="00FF3FD1">
      <w:pPr>
        <w:pStyle w:val="NormalWeb"/>
        <w:spacing w:before="240" w:beforeAutospacing="0" w:after="240" w:afterAutospacing="0" w:line="276" w:lineRule="auto"/>
        <w:jc w:val="both"/>
      </w:pPr>
      <w:r w:rsidRPr="00FF3FD1">
        <w:t>A- Ön Sorunlar Yönünden</w:t>
      </w:r>
    </w:p>
    <w:p w:rsidR="00452022" w:rsidRPr="00FF3FD1" w:rsidRDefault="00452022" w:rsidP="00FF3FD1">
      <w:pPr>
        <w:pStyle w:val="NormalWeb"/>
        <w:spacing w:before="240" w:beforeAutospacing="0" w:after="240" w:afterAutospacing="0" w:line="276" w:lineRule="auto"/>
        <w:jc w:val="both"/>
      </w:pPr>
      <w:r w:rsidRPr="00FF3FD1">
        <w:t>(…)</w:t>
      </w:r>
    </w:p>
    <w:p w:rsidR="00452022" w:rsidRPr="00FF3FD1" w:rsidRDefault="00452022" w:rsidP="00FF3FD1">
      <w:pPr>
        <w:pStyle w:val="NormalWeb"/>
        <w:spacing w:before="240" w:beforeAutospacing="0" w:after="240" w:afterAutospacing="0" w:line="276" w:lineRule="auto"/>
        <w:jc w:val="both"/>
      </w:pPr>
      <w:r w:rsidRPr="00FF3FD1">
        <w:t>B- ESAS YÖNÜNDEN</w:t>
      </w:r>
    </w:p>
    <w:p w:rsidR="00452022" w:rsidRPr="00FF3FD1" w:rsidRDefault="00452022" w:rsidP="00FF3FD1">
      <w:pPr>
        <w:pStyle w:val="NormalWeb"/>
        <w:spacing w:before="240" w:beforeAutospacing="0" w:after="240" w:afterAutospacing="0" w:line="276" w:lineRule="auto"/>
        <w:jc w:val="both"/>
      </w:pPr>
      <w:r w:rsidRPr="00FF3FD1">
        <w:t>1- Genel Açıklama</w:t>
      </w:r>
    </w:p>
    <w:p w:rsidR="00452022" w:rsidRPr="00FF3FD1" w:rsidRDefault="00452022" w:rsidP="00FF3FD1">
      <w:pPr>
        <w:pStyle w:val="NormalWeb"/>
        <w:spacing w:before="240" w:beforeAutospacing="0" w:after="240" w:afterAutospacing="0" w:line="276" w:lineRule="auto"/>
        <w:jc w:val="both"/>
      </w:pPr>
      <w:r w:rsidRPr="00FF3FD1">
        <w:t>(…)</w:t>
      </w:r>
    </w:p>
    <w:p w:rsidR="00452022" w:rsidRPr="00FF3FD1" w:rsidRDefault="00452022" w:rsidP="00FF3FD1">
      <w:pPr>
        <w:pStyle w:val="NormalWeb"/>
        <w:spacing w:before="240" w:beforeAutospacing="0" w:after="240" w:afterAutospacing="0" w:line="276" w:lineRule="auto"/>
        <w:jc w:val="both"/>
      </w:pPr>
      <w:r w:rsidRPr="00FF3FD1">
        <w:t xml:space="preserve">Varlığı ve etkisi, işlevleriyle kanıtlanan devlet, belirli topraklar üzerinde yerleşmiş insan topluluklarının oluşturduğu bağımsız, egemen ve üstün güçlü bir örgüt olarak da tanımlanır. Bu tanıma göre, ülke ve ulus bütünlüğüyle egemenlik, yasalara dayanan bir otoriteye bağlı </w:t>
      </w:r>
      <w:r w:rsidRPr="00FF3FD1">
        <w:lastRenderedPageBreak/>
        <w:t>örgütlenme, bir devlet için vazgeçilmez öğelerdir. Her canlının kendini koruma içgüdüsü bulunduğu gibi, devletin de kendi varlığını koruma hakkı, uluslararası hukuk düzeninde tartışmasız kabul edilmiştir.</w:t>
      </w:r>
    </w:p>
    <w:p w:rsidR="00452022" w:rsidRPr="00FF3FD1" w:rsidRDefault="00452022" w:rsidP="00FF3FD1">
      <w:pPr>
        <w:pStyle w:val="NormalWeb"/>
        <w:spacing w:before="240" w:beforeAutospacing="0" w:after="240" w:afterAutospacing="0" w:line="276" w:lineRule="auto"/>
        <w:jc w:val="both"/>
      </w:pPr>
      <w:r w:rsidRPr="00FF3FD1">
        <w:t>(…)</w:t>
      </w:r>
    </w:p>
    <w:p w:rsidR="00452022" w:rsidRPr="00FF3FD1" w:rsidRDefault="00452022" w:rsidP="00FF3FD1">
      <w:pPr>
        <w:pStyle w:val="NormalWeb"/>
        <w:spacing w:before="240" w:beforeAutospacing="0" w:after="240" w:afterAutospacing="0" w:line="276" w:lineRule="auto"/>
        <w:jc w:val="both"/>
      </w:pPr>
      <w:r w:rsidRPr="00FF3FD1">
        <w:t>2- Değerlendirme</w:t>
      </w:r>
    </w:p>
    <w:p w:rsidR="00452022" w:rsidRPr="00FF3FD1" w:rsidRDefault="00452022" w:rsidP="00FF3FD1">
      <w:pPr>
        <w:pStyle w:val="NormalWeb"/>
        <w:spacing w:before="240" w:beforeAutospacing="0" w:after="240" w:afterAutospacing="0" w:line="276" w:lineRule="auto"/>
        <w:jc w:val="both"/>
      </w:pPr>
      <w:r w:rsidRPr="00FF3FD1">
        <w:t>(…)</w:t>
      </w:r>
    </w:p>
    <w:p w:rsidR="00452022" w:rsidRPr="00FF3FD1" w:rsidRDefault="00452022" w:rsidP="00FF3FD1">
      <w:pPr>
        <w:pStyle w:val="NormalWeb"/>
        <w:spacing w:before="240" w:beforeAutospacing="0" w:after="240" w:afterAutospacing="0" w:line="276" w:lineRule="auto"/>
        <w:jc w:val="both"/>
      </w:pPr>
      <w:r w:rsidRPr="00FF3FD1">
        <w:t>Türkiye Cumhuriyeti Devleti'nin ülkesi ve milletiyle bölünmez bütünlüğü ve bunu pekiştiren ortak dil, kültür, eğitim ve Türk Milliyetçiliği kavramları hukuksal ve siyasal olduğu kadar, tarihsel ve sosyal gerçeklere dayanmaktadır.</w:t>
      </w:r>
    </w:p>
    <w:p w:rsidR="00452022" w:rsidRPr="00FF3FD1" w:rsidRDefault="00452022" w:rsidP="00FF3FD1">
      <w:pPr>
        <w:pStyle w:val="NormalWeb"/>
        <w:spacing w:before="240" w:beforeAutospacing="0" w:after="240" w:afterAutospacing="0" w:line="276" w:lineRule="auto"/>
        <w:jc w:val="both"/>
      </w:pPr>
      <w:r w:rsidRPr="00FF3FD1">
        <w:t>"Devletin, ülkesi ve milletiyle bölünmezliği" ilkesi, Anayasa'nın birçok maddesinde özellikle vurgulanmış, Türk Milleti'nin bağımsızlığı ve bütünlüğüyle, ülkenin bölünmezliğini korumak devletin temel amaç ve görevleri arasında gösterilmiştir (Madde 5)</w:t>
      </w:r>
      <w:r w:rsidR="00E66B7B">
        <w:t xml:space="preserve"> (…)</w:t>
      </w:r>
      <w:r w:rsidRPr="00FF3FD1">
        <w:t xml:space="preserve"> ve siyasî partilerin uyacakları esasların </w:t>
      </w:r>
      <w:proofErr w:type="spellStart"/>
      <w:r w:rsidRPr="00FF3FD1">
        <w:t>başlıcaları</w:t>
      </w:r>
      <w:proofErr w:type="spellEnd"/>
      <w:r w:rsidRPr="00FF3FD1">
        <w:t xml:space="preserve"> arasında yine "ülkesi ve milletiyle bölünmez bütünlük" ilkesi yer almıştır (Madde 68 ve 69).</w:t>
      </w:r>
    </w:p>
    <w:p w:rsidR="00452022" w:rsidRPr="00FF3FD1" w:rsidRDefault="00452022" w:rsidP="00FF3FD1">
      <w:pPr>
        <w:pStyle w:val="NormalWeb"/>
        <w:spacing w:before="240" w:beforeAutospacing="0" w:after="240" w:afterAutospacing="0" w:line="276" w:lineRule="auto"/>
        <w:jc w:val="both"/>
      </w:pPr>
      <w:r w:rsidRPr="00FF3FD1">
        <w:t>Uluslar, nice tarihsel, kültürel, siyasal olaylar, durumlar ve gelişmeler sonucunda varlıklarını kazanırlar. Ortak kültürün, sosyal dayanışmanın ve birlikte yaşama duygusunun doğuşu, gelişip güçlenmesi tarihsel bir gerçektir. Tek vücut durumunda ve tam ulus yapısı içinde birleşip bütünleşerek Kurtuluş Savaşı'nı yapmış olan halkın vatanı, Türk Vatanı; Milleti, Türk Milleti; Devleti de Türkiye Cumhuriyeti Devleti'dir. Dünya, 11. yüzyıldan bu yana, çağlar boyu, Anadolu için "Türkiye" ve burada yaşayanlar için de "Türkler" adını kullanmıştır. Kuşkusuz bu durum, ulus bütünlüğü içinde yer alan farklı etnik grupların bulunmadığı anlamına gelmez. Ancak, hepsi arasında her yönden tam bir eşitlik vardır ve hepsi ulusun vazgeçilmez öğeleridir.</w:t>
      </w:r>
    </w:p>
    <w:p w:rsidR="00452022" w:rsidRPr="00FF3FD1" w:rsidRDefault="00452022" w:rsidP="00FF3FD1">
      <w:pPr>
        <w:pStyle w:val="NormalWeb"/>
        <w:spacing w:before="240" w:beforeAutospacing="0" w:after="240" w:afterAutospacing="0" w:line="276" w:lineRule="auto"/>
        <w:jc w:val="both"/>
      </w:pPr>
      <w:r w:rsidRPr="00FF3FD1">
        <w:t>(…)</w:t>
      </w:r>
    </w:p>
    <w:p w:rsidR="00452022" w:rsidRPr="00FF3FD1" w:rsidRDefault="00452022" w:rsidP="00FF3FD1">
      <w:pPr>
        <w:pStyle w:val="NormalWeb"/>
        <w:spacing w:before="240" w:beforeAutospacing="0" w:after="240" w:afterAutospacing="0" w:line="276" w:lineRule="auto"/>
        <w:jc w:val="both"/>
      </w:pPr>
      <w:r w:rsidRPr="00FF3FD1">
        <w:t xml:space="preserve">"Millet" (ulus) kavramı, insanlığın gelişme süreci sonucunda vardığı en ilerlemiş birlikteliği somutlaştıran toplumsal yapıyı anlatır. "Millet" sözcüğüyle anlatılan yapı, bir gelişme düzeyini, bilinçli ve kişilikli bireyler topluluğunu gösterir. "Milliyetçilik" ise, büyük bir toplumsal gerçek ve "millet </w:t>
      </w:r>
      <w:proofErr w:type="spellStart"/>
      <w:r w:rsidRPr="00FF3FD1">
        <w:t>düşüncesi"nin</w:t>
      </w:r>
      <w:proofErr w:type="spellEnd"/>
      <w:r w:rsidRPr="00FF3FD1">
        <w:t xml:space="preserve"> üzerine kurulu bir anlayıştır. Milliyetçilik, Türkiye Cumhuriyeti'nin ve Türk Devrimi'nin temel ve önde gelen ilkelerinden biridir. Cumhuriyet döneminde 1924, 1961, 1982 Anayasalarında "millet" ve "milliyetçilik" kavramlarına yer verilmiştir. 1982 Anayasası'nın Başlangıç'ında "Atatürk'ün belirlediği milliyetçilik anlayışı", 2. maddesinde "Atatürk milliyetçiliği", 42. maddesinde "Atatürk ilkeleri" ve 134. maddesinde "Atatürkçü düşünce" sözcükleri kullanılarak çağdaş milliyetçilik anlayışı yer almaktadır. Bu anlayış ayrımcı ve ırkçı değil, Türkiye Cumhuriyeti'ni kuran Türk milletini oluşturan bireylerin kökenleri ne olursa olsun, Devlet yönünden tartışmasız eşitliği, içtenlikli birliği ve birlikte yaşama istencini, başka uluslara karşıtlığı değil, dostluk ilişkilerini, içte ve dışta barışla iyi gelenekleri koruyup güçlendirme çabalarını, herkesi barındıran</w:t>
      </w:r>
      <w:r w:rsidR="003D59BF" w:rsidRPr="00FF3FD1">
        <w:t xml:space="preserve"> topraklara birlikte sahip çıkm</w:t>
      </w:r>
      <w:r w:rsidRPr="00FF3FD1">
        <w:t xml:space="preserve">a bilincini içeren çağdaş bir olgudur. Kökeni ne olursa olsun, ulus içinde herkes ayrımsız biçimde yer almakta, ulusun birliği olgusu böylece somutlaşmaktadır. Ulus, tarihsel ve sosyal </w:t>
      </w:r>
      <w:r w:rsidRPr="00FF3FD1">
        <w:lastRenderedPageBreak/>
        <w:t>gelişmenin yarattığı birlikte yaşama olgusudur. Irk gibi antropolojik ve filolojik niteliklere dayanan dar bir kavram da değildir. Ulus, ortak bir tarih bilinci yaratamamış göçebe, yerel dil ve soy gruplarından oluşan sosyolojik bir yapı olan kavim de değildir. Misak-i Millî sınırları içinde Türkiye Cumhuriyeti'nin üzerinde kurulduğu, Avrupa ve Asya kıtaları arasında köprü durumunda olan, çeşitli göç ve sığınmalara kucak açan vatanda, Osmanlı İmparatorluğu'ndan sonra çeşitli etnik kökenlerden gelen insanlar aynı geçmişe, tarihe, ahlâka, değer yargılarına, dine, hukuka ve eşit haklara sahip olarak birbirlerinin kültürlerini ve eski Anadolu uygarlıklarından kalan değerleri de özümseyerek birlikte ortak kültür ve kimliğe sahip bir vatan ve ulus oluşturmuşlardır. Yapısı bu biçimde olan Türk Ulusu içinde etnik kökene ya da başka nedenlere dayalı ayrımcılığı gütmek, gerçekle bağdaşmamaktadır.</w:t>
      </w:r>
    </w:p>
    <w:p w:rsidR="003D59BF" w:rsidRPr="00FF3FD1" w:rsidRDefault="003D59BF" w:rsidP="00FF3FD1">
      <w:pPr>
        <w:pStyle w:val="NormalWeb"/>
        <w:spacing w:before="240" w:beforeAutospacing="0" w:after="240" w:afterAutospacing="0" w:line="276" w:lineRule="auto"/>
        <w:jc w:val="both"/>
      </w:pPr>
      <w:r w:rsidRPr="00FF3FD1">
        <w:t>(…)</w:t>
      </w:r>
    </w:p>
    <w:p w:rsidR="00452022" w:rsidRPr="00FF3FD1" w:rsidRDefault="00452022" w:rsidP="00FF3FD1">
      <w:pPr>
        <w:pStyle w:val="NormalWeb"/>
        <w:spacing w:before="240" w:beforeAutospacing="0" w:after="240" w:afterAutospacing="0" w:line="276" w:lineRule="auto"/>
        <w:jc w:val="both"/>
      </w:pPr>
      <w:r w:rsidRPr="00FF3FD1">
        <w:t xml:space="preserve">Anayasa'nın 66. maddesinde, "Türk Devletine vatandaşlık bağı ile bağlı olan herkes Türk'tür" ilkesine yer verilmiştir. Bu ilkeyle evrensel bağlamda vatanı ve ulusuyla bir bütün olan Türkiye Cumhuriyeti'nde vatandaşlar arasında eşitlik sağlanması, ulusu kuran herhangi bir etnik gruba ayrıcalık tanınmaması öngörülmüş, birleştirici ve bütünleştirici bir temel oluşturulmuştur. Maddedeki "Türk" sözcüğü ırka dayalı bir anlam taşımamaktadır. Bir kimsenin "Türküm" deyişi, "Türkiye Cumhuriyeti vatandaşıyım, Türk </w:t>
      </w:r>
      <w:proofErr w:type="spellStart"/>
      <w:r w:rsidRPr="00FF3FD1">
        <w:t>Ulusu'nun</w:t>
      </w:r>
      <w:proofErr w:type="spellEnd"/>
      <w:r w:rsidRPr="00FF3FD1">
        <w:t xml:space="preserve"> bir bireyiyim" anlamını taşır. Vatandaşlık ve ulusal kimliğin getirdiği haklar yanında sorumluluklar da vardır. Bu bağlamda, etnik kökenler, yurttaşlık bağı ve ulusal kimliği zedeleyecek nitelikte olamayacağı gibi ayrı ulus olma savlarına, dayanak da yapılamaz.</w:t>
      </w:r>
    </w:p>
    <w:p w:rsidR="00452022" w:rsidRPr="00FF3FD1" w:rsidRDefault="00452022" w:rsidP="00FF3FD1">
      <w:pPr>
        <w:pStyle w:val="NormalWeb"/>
        <w:spacing w:before="240" w:beforeAutospacing="0" w:after="240" w:afterAutospacing="0" w:line="276" w:lineRule="auto"/>
        <w:jc w:val="both"/>
      </w:pPr>
      <w:r w:rsidRPr="00FF3FD1">
        <w:t>(…)</w:t>
      </w:r>
    </w:p>
    <w:p w:rsidR="00452022" w:rsidRPr="00FF3FD1" w:rsidRDefault="00452022" w:rsidP="00FF3FD1">
      <w:pPr>
        <w:pStyle w:val="NormalWeb"/>
        <w:spacing w:before="240" w:beforeAutospacing="0" w:after="240" w:afterAutospacing="0" w:line="276" w:lineRule="auto"/>
        <w:jc w:val="both"/>
      </w:pPr>
      <w:r w:rsidRPr="00FF3FD1">
        <w:t>Anayasa'daki ulus bütünlüğü ilkesinden uzaklaşarak, Parti programında belirtildiği biçimde Türk ve Kürt Ulusları ayrımına gidilemez. Türkiye Cumhuriyeti'nde, tek bir devlet ve tek bir ulus vardır. Birden çok ulus yoktur. İçinde değişik kökenli bireyler olsa da hepsi Türk Ulusu bütünlüğü içindedir. Tarihsel bir gerçek olan "Türk Ulusu" olgusu yerine ırkçılığa dayanan ayrılıklar ve Türk vatandaşlığı niteliğini değiştiren savlar geçersizdir.</w:t>
      </w:r>
    </w:p>
    <w:p w:rsidR="00452022" w:rsidRPr="00FF3FD1" w:rsidRDefault="00452022" w:rsidP="00FF3FD1">
      <w:pPr>
        <w:pStyle w:val="NormalWeb"/>
        <w:spacing w:before="240" w:beforeAutospacing="0" w:after="240" w:afterAutospacing="0" w:line="276" w:lineRule="auto"/>
        <w:jc w:val="both"/>
      </w:pPr>
      <w:r w:rsidRPr="00FF3FD1">
        <w:t xml:space="preserve">Kimi siyasal nedenlerle dış etkenlerden kaynaklanan, varsayım ve gerçekle bağdaşmayan yorumlara dayanan, insan hakları ve özgürlük savlarıyla yoğunlaştırılan amaçlara geçerlik tanınamaz. Devlet tekdir, ülke tümdür, ulus birdir. Ulusal birlik, devleti kuran, ulusu oluşturan toplulukların ya da bireylerin, etnik kökeni ne olursa olsun, yurttaşlık kurumu içinde ayrımsız birliktelikleriyle gerçekleşir. Anayasa'da ve yasalarda yurttaşlar arasında ayrımı öngören hiçbir kural bulunmamaktadır. </w:t>
      </w:r>
    </w:p>
    <w:p w:rsidR="00452022" w:rsidRPr="00FF3FD1" w:rsidRDefault="00452022" w:rsidP="00FF3FD1">
      <w:pPr>
        <w:pStyle w:val="NormalWeb"/>
        <w:spacing w:before="240" w:beforeAutospacing="0" w:after="240" w:afterAutospacing="0" w:line="276" w:lineRule="auto"/>
        <w:jc w:val="both"/>
      </w:pPr>
      <w:r w:rsidRPr="00FF3FD1">
        <w:t>(…)</w:t>
      </w:r>
    </w:p>
    <w:p w:rsidR="00452022" w:rsidRPr="00FF3FD1" w:rsidRDefault="00452022" w:rsidP="00FF3FD1">
      <w:pPr>
        <w:pStyle w:val="NormalWeb"/>
        <w:spacing w:before="240" w:beforeAutospacing="0" w:after="240" w:afterAutospacing="0" w:line="276" w:lineRule="auto"/>
        <w:jc w:val="both"/>
      </w:pPr>
      <w:r w:rsidRPr="00FF3FD1">
        <w:t xml:space="preserve">Kaldı ki, çağımızda tek uluslu diğer demokratik devletler </w:t>
      </w:r>
      <w:proofErr w:type="gramStart"/>
      <w:r w:rsidRPr="00FF3FD1">
        <w:t>de,</w:t>
      </w:r>
      <w:proofErr w:type="gramEnd"/>
      <w:r w:rsidRPr="00FF3FD1">
        <w:t xml:space="preserve"> ulus bütünlüklerini korumak için yasal önlemler almıştır. Türkiye'deki ulusal yapılaşmaya göre daha yeni olan Amerika'da; Alman, Fransız, İtalyan, İspanyol, Slav soyundan ve diğer etnik kökenlerden gelen Amerikan vatandaşlarının ırka dayalı olarak ayrı ayrı uluslaşması ve bunlara ayrı devletler kurma hakkının tanınması olanağı bulunmadığı gibi, aynı biçimde demokratik tek uluslu devletlerde de bu yolun </w:t>
      </w:r>
      <w:r w:rsidRPr="00FF3FD1">
        <w:lastRenderedPageBreak/>
        <w:t>açılması olanağı yoktur. Çünkü, bu devletlerde de Devlet ve ulusun parçalanması demokratik hak olarak görülmemektedir.</w:t>
      </w:r>
    </w:p>
    <w:p w:rsidR="00452022" w:rsidRPr="00FF3FD1" w:rsidRDefault="00452022" w:rsidP="00FF3FD1">
      <w:pPr>
        <w:pStyle w:val="NormalWeb"/>
        <w:spacing w:before="240" w:beforeAutospacing="0" w:after="240" w:afterAutospacing="0" w:line="276" w:lineRule="auto"/>
        <w:jc w:val="both"/>
      </w:pPr>
      <w:r w:rsidRPr="00FF3FD1">
        <w:t>Dil konusuna gelince, asırlardır birlikte yaşayan, vatanın her yerinde iç içe kaynaşmış çeşitli soy ve kökenden gelen bireyler arasında en yaygın dil olan Türkçe, sadece resmî işlerde değil, ailede, günlük yaşamda ve eğitimde, kısacası, toplumsal ilişkilerin her alanında kullanılan ortak bir dil olmuştur. Ayrıca kapalı ve açık özel ortamlarda, ev ve işyerlerinde, basın ve sanat alanında yerel dillerin kullanılması da yasak değildir. Tersine savlar gerçek dışıdır. Ulus bütünlüğü içinde yer alan kimi etnik grupların kendi aralarında kullandıkları yerel dillerin resmî dil yerine ortak iletişim ve çağdaş eğitim aracı olarak tanınması olanaklı değildir.</w:t>
      </w:r>
    </w:p>
    <w:p w:rsidR="00452022" w:rsidRPr="00FF3FD1" w:rsidRDefault="00452022" w:rsidP="00FF3FD1">
      <w:pPr>
        <w:pStyle w:val="NormalWeb"/>
        <w:spacing w:before="240" w:beforeAutospacing="0" w:after="240" w:afterAutospacing="0" w:line="276" w:lineRule="auto"/>
        <w:jc w:val="both"/>
      </w:pPr>
      <w:r w:rsidRPr="00FF3FD1">
        <w:t xml:space="preserve">Türkiye'de yasaklanan bir dil olmadığı gibi, özel yaşamda da çeşitli diller kullanılmaktadır. Anayasa'nın 42. maddesinin son fıkrasında, </w:t>
      </w:r>
      <w:proofErr w:type="spellStart"/>
      <w:r w:rsidRPr="00FF3FD1">
        <w:t>Türkçe'den</w:t>
      </w:r>
      <w:proofErr w:type="spellEnd"/>
      <w:r w:rsidRPr="00FF3FD1">
        <w:t xml:space="preserve"> başka hiçbir dilin eğitim ve öğretim kurumlarında Türk vatandaşlarına ana dilleri olarak okutulup öğretilemeyeceği uluslararası antlaşmalar saklı tutularak kurala bağlanmıştır. Bu anayasal gerek, öğretim ve eğitim birliği ile öğretimin zorunlu olmasının ve bu yolla ulusal bütünlük ve dayanışmanın taşıdığı öneme bağlanmalıdır.</w:t>
      </w:r>
    </w:p>
    <w:p w:rsidR="00452022" w:rsidRPr="00FF3FD1" w:rsidRDefault="00452022" w:rsidP="00FF3FD1">
      <w:pPr>
        <w:pStyle w:val="NormalWeb"/>
        <w:spacing w:before="240" w:beforeAutospacing="0" w:after="240" w:afterAutospacing="0" w:line="276" w:lineRule="auto"/>
        <w:jc w:val="both"/>
      </w:pPr>
      <w:r w:rsidRPr="00FF3FD1">
        <w:t>(…)</w:t>
      </w:r>
    </w:p>
    <w:p w:rsidR="00452022" w:rsidRPr="00FF3FD1" w:rsidRDefault="00452022" w:rsidP="00FF3FD1">
      <w:pPr>
        <w:pStyle w:val="NormalWeb"/>
        <w:spacing w:before="240" w:beforeAutospacing="0" w:after="240" w:afterAutospacing="0" w:line="276" w:lineRule="auto"/>
        <w:jc w:val="both"/>
      </w:pPr>
      <w:r w:rsidRPr="00FF3FD1">
        <w:t>Anayasa'daki ulus bütünlüğü ilkesinden uzaklaşıp uluslar ayrımına gidilemez. Türkiye Cumhuriyeti Devletinde, tek bir devlet ve tek bir ulus vardır, birden çok ulus yoktur. İçinde değişik kökenli bireyler olsa da hepsi Türk Ulusu bütünlüğü içindedir. Tarihsel bir gerçek olan "Türk Ulusu" olgusu yerine, ırkçılığa dayanan ayrılıklar ve Türk vatanda</w:t>
      </w:r>
      <w:r w:rsidR="003D59BF" w:rsidRPr="00FF3FD1">
        <w:t>şlığı niteliğini değiştiren savl</w:t>
      </w:r>
      <w:r w:rsidRPr="00FF3FD1">
        <w:t>ar</w:t>
      </w:r>
      <w:r w:rsidR="003D59BF" w:rsidRPr="00FF3FD1">
        <w:t xml:space="preserve">a </w:t>
      </w:r>
      <w:proofErr w:type="spellStart"/>
      <w:r w:rsidR="003D59BF" w:rsidRPr="00FF3FD1">
        <w:t>geçerIil</w:t>
      </w:r>
      <w:r w:rsidRPr="00FF3FD1">
        <w:t>ik</w:t>
      </w:r>
      <w:proofErr w:type="spellEnd"/>
      <w:r w:rsidRPr="00FF3FD1">
        <w:t xml:space="preserve"> tanınamaz. Anayasa, bölgeler içinde özerklik ve özyönetim adı altında ayrılık getiren yöntemlere-biçimlere kapalıdır.</w:t>
      </w:r>
    </w:p>
    <w:p w:rsidR="00452022" w:rsidRPr="00FF3FD1" w:rsidRDefault="003D59BF" w:rsidP="00FF3FD1">
      <w:pPr>
        <w:pStyle w:val="NormalWeb"/>
        <w:spacing w:before="240" w:beforeAutospacing="0" w:after="240" w:afterAutospacing="0" w:line="276" w:lineRule="auto"/>
        <w:jc w:val="both"/>
      </w:pPr>
      <w:r w:rsidRPr="00FF3FD1">
        <w:t>(…)</w:t>
      </w:r>
    </w:p>
    <w:p w:rsidR="00452022" w:rsidRPr="00FF3FD1" w:rsidRDefault="00452022" w:rsidP="00FF3FD1">
      <w:pPr>
        <w:pStyle w:val="NormalWeb"/>
        <w:spacing w:before="240" w:beforeAutospacing="0" w:after="240" w:afterAutospacing="0" w:line="276" w:lineRule="auto"/>
        <w:jc w:val="both"/>
      </w:pPr>
      <w:r w:rsidRPr="00FF3FD1">
        <w:t>Türkiye Cumhuriyeti Devletinin vatandaşları arasında etnik ya da diğer herhangi bir nedenle siyasal ve hukuksal ayrılık söz konusu değildir.</w:t>
      </w:r>
    </w:p>
    <w:p w:rsidR="00452022" w:rsidRPr="00FF3FD1" w:rsidRDefault="00452022" w:rsidP="00FF3FD1">
      <w:pPr>
        <w:pStyle w:val="NormalWeb"/>
        <w:spacing w:before="240" w:beforeAutospacing="0" w:after="240" w:afterAutospacing="0" w:line="276" w:lineRule="auto"/>
        <w:jc w:val="both"/>
      </w:pPr>
      <w:r w:rsidRPr="00FF3FD1">
        <w:t>Anayasa'ya göre, ulus ve ülke bütünlüğü devletin en temel özelliği ve ilkesidir. Türkiye Cumhuriyeti Devleti içinde birden fazla ulus olamaz. Yapısı yukarda belirlenen Türk Ulusu içinde değişik kökenli bireyler olabilir, ancak bunların hepsi tam eşit durumda Türkiye Cumhuriyeti vatandaşıdır. Türk vatandaşlığı niteliğini değiştiren savlar, Anayasa'ya uygun değildir.</w:t>
      </w:r>
    </w:p>
    <w:p w:rsidR="00452022" w:rsidRPr="00FF3FD1" w:rsidRDefault="00452022" w:rsidP="00FF3FD1">
      <w:pPr>
        <w:pStyle w:val="NormalWeb"/>
        <w:spacing w:before="240" w:beforeAutospacing="0" w:after="240" w:afterAutospacing="0" w:line="276" w:lineRule="auto"/>
        <w:jc w:val="both"/>
      </w:pPr>
      <w:proofErr w:type="gramStart"/>
      <w:r w:rsidRPr="00FF3FD1">
        <w:t>a</w:t>
      </w:r>
      <w:proofErr w:type="gramEnd"/>
      <w:r w:rsidRPr="00FF3FD1">
        <w:t xml:space="preserve">- </w:t>
      </w:r>
      <w:proofErr w:type="spellStart"/>
      <w:r w:rsidRPr="00FF3FD1">
        <w:t>Sivasî</w:t>
      </w:r>
      <w:proofErr w:type="spellEnd"/>
      <w:r w:rsidRPr="00FF3FD1">
        <w:t xml:space="preserve"> Partiler Yasası Yönünden</w:t>
      </w:r>
    </w:p>
    <w:p w:rsidR="00452022" w:rsidRPr="00FF3FD1" w:rsidRDefault="003D59BF" w:rsidP="00FF3FD1">
      <w:pPr>
        <w:pStyle w:val="NormalWeb"/>
        <w:spacing w:before="240" w:beforeAutospacing="0" w:after="240" w:afterAutospacing="0" w:line="276" w:lineRule="auto"/>
        <w:jc w:val="both"/>
      </w:pPr>
      <w:r w:rsidRPr="00FF3FD1">
        <w:t>(…)</w:t>
      </w:r>
    </w:p>
    <w:p w:rsidR="00452022" w:rsidRPr="00FF3FD1" w:rsidRDefault="00452022" w:rsidP="00FF3FD1">
      <w:pPr>
        <w:pStyle w:val="NormalWeb"/>
        <w:spacing w:before="240" w:beforeAutospacing="0" w:after="240" w:afterAutospacing="0" w:line="276" w:lineRule="auto"/>
        <w:jc w:val="both"/>
      </w:pPr>
      <w:proofErr w:type="gramStart"/>
      <w:r w:rsidRPr="00FF3FD1">
        <w:t>b</w:t>
      </w:r>
      <w:proofErr w:type="gramEnd"/>
      <w:r w:rsidRPr="00FF3FD1">
        <w:t>- Uluslararası Sözleşmeler Yönünden</w:t>
      </w:r>
    </w:p>
    <w:p w:rsidR="00452022" w:rsidRPr="00FF3FD1" w:rsidRDefault="003D59BF" w:rsidP="00FF3FD1">
      <w:pPr>
        <w:pStyle w:val="NormalWeb"/>
        <w:spacing w:before="240" w:beforeAutospacing="0" w:after="240" w:afterAutospacing="0" w:line="276" w:lineRule="auto"/>
        <w:jc w:val="both"/>
      </w:pPr>
      <w:r w:rsidRPr="00FF3FD1">
        <w:t>(…)</w:t>
      </w:r>
    </w:p>
    <w:p w:rsidR="00452022" w:rsidRPr="00FF3FD1" w:rsidRDefault="00452022" w:rsidP="00FF3FD1">
      <w:pPr>
        <w:pStyle w:val="NormalWeb"/>
        <w:spacing w:before="240" w:beforeAutospacing="0" w:after="240" w:afterAutospacing="0" w:line="276" w:lineRule="auto"/>
        <w:jc w:val="both"/>
      </w:pPr>
      <w:r w:rsidRPr="00FF3FD1">
        <w:lastRenderedPageBreak/>
        <w:t xml:space="preserve">Sonuç olarak, Emek Partisi'nin, Programındaki anlatımlar ve bunu doğrulayan savunma ve sözlü açıklamalarıyla, Türkiye'de hukuksal ve siyasal yönden ırka dayalı bir Türk ulusu kavramı ya da etnik kökene göre çoğunluk ve azınlık kavramları olmamasına karşın, farklı etnik ve soy kökenlerinden gelen bütün vatandaşların eşit haklarla yer aldığı Türk </w:t>
      </w:r>
      <w:proofErr w:type="spellStart"/>
      <w:r w:rsidRPr="00FF3FD1">
        <w:t>Ulusu'nu</w:t>
      </w:r>
      <w:proofErr w:type="spellEnd"/>
      <w:r w:rsidRPr="00FF3FD1">
        <w:t xml:space="preserve"> ırk esasına dayalı olarak "Türk ve Kürt" biçiminde ikiye böldüğü, böylece Devletin ülkesi ve milletiyle bölünmez bütünlüğünü bozucu bir konuma düştüğü; dil ve kültür konularını da, Türk </w:t>
      </w:r>
      <w:proofErr w:type="spellStart"/>
      <w:r w:rsidRPr="00FF3FD1">
        <w:t>Ulusu'nun</w:t>
      </w:r>
      <w:proofErr w:type="spellEnd"/>
      <w:r w:rsidRPr="00FF3FD1">
        <w:t xml:space="preserve"> ortak kültür ve dilini dışlar biçimde ayrı ulus ve devlet yaratma yolunda kullandığı; bunların yalnızca düşünce değil, yasaklanan sakıncalı eylemleri kışkırtma, katkı, destek niteliğinde olduğu; bu nedenlerle de anılan Parti'nin Anayasa'nın 2., 3., 14. ve 68. maddelerine ve Siyasî Partiler Yasası'nın yer alan 78. maddesinin (a) bendi ile 81. maddesinin (a) ve (b) bentlerine aykırı davrandığı saptandığından, aynı Yasa'nın 101. maddesinin (a) ve (b) bentleri gereğince kapatılması gerekir.</w:t>
      </w:r>
    </w:p>
    <w:p w:rsidR="00452022" w:rsidRPr="00FF3FD1" w:rsidRDefault="00452022" w:rsidP="00FF3FD1">
      <w:pPr>
        <w:pStyle w:val="NormalWeb"/>
        <w:spacing w:before="240" w:beforeAutospacing="0" w:after="240" w:afterAutospacing="0" w:line="276" w:lineRule="auto"/>
        <w:jc w:val="both"/>
      </w:pPr>
      <w:r w:rsidRPr="00FF3FD1">
        <w:t>VII- SONUÇ</w:t>
      </w:r>
    </w:p>
    <w:p w:rsidR="00452022" w:rsidRPr="00FF3FD1" w:rsidRDefault="00452022" w:rsidP="00FF3FD1">
      <w:pPr>
        <w:pStyle w:val="NormalWeb"/>
        <w:spacing w:before="240" w:beforeAutospacing="0" w:after="240" w:afterAutospacing="0" w:line="276" w:lineRule="auto"/>
        <w:jc w:val="both"/>
      </w:pPr>
      <w:r w:rsidRPr="00FF3FD1">
        <w:t>Yargıtay Cumhuriyet Başsavcılığı'nın 22.5.1996 günlü, 5P.83.Hz.1996/137 sayılı İddianamesiyle, Emek Partisi Programının, Anayasa'nın Başlangıç'ına, 2., 3., 14., 69. maddelerine ve Siyasî Partiler Yasası'nın 78. maddesinin (a) bendi ile 81. maddesinin (a) ve (b) bentlerine aykırılığı savıyla davalı Parti'nin 2820 sayılı Yasa'nın 101. maddesinin (a) bendi gereğince kapatılması istenilmekle, gereği görüşülüp düşünüldü:</w:t>
      </w:r>
    </w:p>
    <w:p w:rsidR="00452022" w:rsidRPr="00FF3FD1" w:rsidRDefault="00452022" w:rsidP="00FF3FD1">
      <w:pPr>
        <w:pStyle w:val="NormalWeb"/>
        <w:spacing w:before="240" w:beforeAutospacing="0" w:after="240" w:afterAutospacing="0" w:line="276" w:lineRule="auto"/>
        <w:jc w:val="both"/>
      </w:pPr>
      <w:r w:rsidRPr="00FF3FD1">
        <w:t>1- Programı, 2820 sayılı Siyasî Partiler Yasası'nın 78. maddesinin (a) bendi ile 81. maddesinin (a) ve (b) bentlerine aykırı olduğundan aynı Yasa'nın 101. maddesinin (a) bendi gereğince EMEK PARTİSİ'NİN KAPATILMASINA,</w:t>
      </w:r>
    </w:p>
    <w:p w:rsidR="00452022" w:rsidRPr="00FF3FD1" w:rsidRDefault="00452022" w:rsidP="00FF3FD1">
      <w:pPr>
        <w:pStyle w:val="NormalWeb"/>
        <w:spacing w:before="240" w:beforeAutospacing="0" w:after="240" w:afterAutospacing="0" w:line="276" w:lineRule="auto"/>
        <w:jc w:val="both"/>
      </w:pPr>
      <w:r w:rsidRPr="00FF3FD1">
        <w:t>2- Parti'nin tüm mallarının 2820 sayılı Yasa'nın 107. maddesi gereğince Hazine'ye geçmesine,</w:t>
      </w:r>
    </w:p>
    <w:p w:rsidR="00452022" w:rsidRPr="00FF3FD1" w:rsidRDefault="00452022" w:rsidP="00FF3FD1">
      <w:pPr>
        <w:pStyle w:val="NormalWeb"/>
        <w:spacing w:before="240" w:beforeAutospacing="0" w:after="240" w:afterAutospacing="0" w:line="276" w:lineRule="auto"/>
        <w:jc w:val="both"/>
      </w:pPr>
      <w:r w:rsidRPr="00FF3FD1">
        <w:t>3- Gereğinin yerine getirilmesi için karar örneğinin, 2820 sayılı Yasa'nın 107. maddesine göre Başbakanlığa ve Yargıtay Cumhuriyet Başsavcılığı'na gönderilmesine, 14.2.1997 gününde OYBİRLİĞİYLE karar verildi.</w:t>
      </w:r>
    </w:p>
    <w:p w:rsidR="00452022" w:rsidRPr="00FF3FD1" w:rsidRDefault="00452022" w:rsidP="00FF3FD1">
      <w:pPr>
        <w:spacing w:before="240" w:after="240" w:line="276" w:lineRule="auto"/>
        <w:jc w:val="both"/>
        <w:rPr>
          <w:rFonts w:ascii="Times New Roman" w:hAnsi="Times New Roman" w:cs="Times New Roman"/>
          <w:sz w:val="24"/>
          <w:szCs w:val="24"/>
        </w:rPr>
      </w:pPr>
    </w:p>
    <w:p w:rsidR="00452022" w:rsidRPr="00FF3FD1" w:rsidRDefault="00452022" w:rsidP="00FF3FD1">
      <w:pPr>
        <w:spacing w:before="240" w:after="240" w:line="276" w:lineRule="auto"/>
        <w:jc w:val="both"/>
        <w:rPr>
          <w:rFonts w:ascii="Times New Roman" w:hAnsi="Times New Roman" w:cs="Times New Roman"/>
          <w:sz w:val="24"/>
          <w:szCs w:val="24"/>
        </w:rPr>
      </w:pPr>
    </w:p>
    <w:sectPr w:rsidR="00452022" w:rsidRPr="00FF3FD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B7B" w:rsidRDefault="00E66B7B" w:rsidP="00E66B7B">
      <w:pPr>
        <w:spacing w:after="0" w:line="240" w:lineRule="auto"/>
      </w:pPr>
      <w:r>
        <w:separator/>
      </w:r>
    </w:p>
  </w:endnote>
  <w:endnote w:type="continuationSeparator" w:id="0">
    <w:p w:rsidR="00E66B7B" w:rsidRDefault="00E66B7B" w:rsidP="00E66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907723"/>
      <w:docPartObj>
        <w:docPartGallery w:val="Page Numbers (Bottom of Page)"/>
        <w:docPartUnique/>
      </w:docPartObj>
    </w:sdtPr>
    <w:sdtEndPr/>
    <w:sdtContent>
      <w:p w:rsidR="00E66B7B" w:rsidRDefault="00E66B7B">
        <w:pPr>
          <w:pStyle w:val="AltBilgi"/>
          <w:jc w:val="center"/>
        </w:pPr>
        <w:r>
          <w:fldChar w:fldCharType="begin"/>
        </w:r>
        <w:r>
          <w:instrText>PAGE   \* MERGEFORMAT</w:instrText>
        </w:r>
        <w:r>
          <w:fldChar w:fldCharType="separate"/>
        </w:r>
        <w:r>
          <w:t>2</w:t>
        </w:r>
        <w:r>
          <w:fldChar w:fldCharType="end"/>
        </w:r>
      </w:p>
    </w:sdtContent>
  </w:sdt>
  <w:p w:rsidR="00E66B7B" w:rsidRDefault="00E66B7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B7B" w:rsidRDefault="00E66B7B" w:rsidP="00E66B7B">
      <w:pPr>
        <w:spacing w:after="0" w:line="240" w:lineRule="auto"/>
      </w:pPr>
      <w:r>
        <w:separator/>
      </w:r>
    </w:p>
  </w:footnote>
  <w:footnote w:type="continuationSeparator" w:id="0">
    <w:p w:rsidR="00E66B7B" w:rsidRDefault="00E66B7B" w:rsidP="00E66B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022"/>
    <w:rsid w:val="000C4BCB"/>
    <w:rsid w:val="00231DE9"/>
    <w:rsid w:val="003D59BF"/>
    <w:rsid w:val="00452022"/>
    <w:rsid w:val="004D701C"/>
    <w:rsid w:val="00564218"/>
    <w:rsid w:val="00E66B7B"/>
    <w:rsid w:val="00FF3F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5D002-6327-4999-A37B-F6FB3A37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5202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D701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D701C"/>
    <w:rPr>
      <w:rFonts w:ascii="Segoe UI" w:hAnsi="Segoe UI" w:cs="Segoe UI"/>
      <w:sz w:val="18"/>
      <w:szCs w:val="18"/>
    </w:rPr>
  </w:style>
  <w:style w:type="paragraph" w:styleId="stBilgi">
    <w:name w:val="header"/>
    <w:basedOn w:val="Normal"/>
    <w:link w:val="stBilgiChar"/>
    <w:uiPriority w:val="99"/>
    <w:unhideWhenUsed/>
    <w:rsid w:val="00E66B7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6B7B"/>
  </w:style>
  <w:style w:type="paragraph" w:styleId="AltBilgi">
    <w:name w:val="footer"/>
    <w:basedOn w:val="Normal"/>
    <w:link w:val="AltBilgiChar"/>
    <w:uiPriority w:val="99"/>
    <w:unhideWhenUsed/>
    <w:rsid w:val="00E66B7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6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2175</Words>
  <Characters>12403</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Naciye Betül Haliloğlu</cp:lastModifiedBy>
  <cp:revision>5</cp:revision>
  <cp:lastPrinted>2019-11-12T16:55:00Z</cp:lastPrinted>
  <dcterms:created xsi:type="dcterms:W3CDTF">2019-11-12T16:17:00Z</dcterms:created>
  <dcterms:modified xsi:type="dcterms:W3CDTF">2019-11-12T21:34:00Z</dcterms:modified>
</cp:coreProperties>
</file>