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22" w:rsidRPr="00F30F22" w:rsidRDefault="00F30F22" w:rsidP="00882DEC">
      <w:pPr>
        <w:pStyle w:val="Balk2"/>
        <w:jc w:val="both"/>
        <w:rPr>
          <w:sz w:val="36"/>
          <w:szCs w:val="36"/>
        </w:rPr>
      </w:pPr>
      <w:r w:rsidRPr="00F30F22">
        <w:t>6. D</w:t>
      </w:r>
      <w:proofErr w:type="gramStart"/>
      <w:r w:rsidRPr="00F30F22">
        <w:t>.,</w:t>
      </w:r>
      <w:proofErr w:type="gramEnd"/>
      <w:r w:rsidRPr="00F30F22">
        <w:t xml:space="preserve"> E. 2015/2901 K. 2017/2826 T. 20.4.2017</w:t>
      </w:r>
    </w:p>
    <w:p w:rsidR="00F30F22" w:rsidRDefault="00F30F22" w:rsidP="00882DEC">
      <w:pPr>
        <w:pStyle w:val="Balk1"/>
        <w:jc w:val="both"/>
        <w:rPr>
          <w:rFonts w:eastAsia="Times New Roman"/>
        </w:rPr>
      </w:pPr>
      <w:r>
        <w:rPr>
          <w:rFonts w:eastAsia="Times New Roman"/>
        </w:rPr>
        <w:t>TÜRK MİLLETİ ADINA</w:t>
      </w:r>
    </w:p>
    <w:p w:rsidR="00F30F22" w:rsidRDefault="00F30F22" w:rsidP="00882DEC">
      <w:pPr>
        <w:pStyle w:val="grounds-paragraph"/>
        <w:jc w:val="both"/>
      </w:pPr>
      <w:r>
        <w:t>Karar veren Danıştay Altıncı Dairesince Tetkik Hâkiminin açıklamaları dinlendikten ve dosyadaki belgeler incelendikten sonra işin gereği görüşüldü:</w:t>
      </w:r>
    </w:p>
    <w:p w:rsidR="00F30F22" w:rsidRDefault="00F30F22" w:rsidP="00882DEC">
      <w:pPr>
        <w:pStyle w:val="grounds-paragraph"/>
        <w:jc w:val="both"/>
      </w:pPr>
      <w:r>
        <w:t>Dava, Kocaeli İli, Dilovası İlçesi sınırları içinde davacı şirketin liman tesislerinin yanında faaliyette bulunmakta olan F1 Konteyner Terminali ve Liman İşletmeleri A.Ş. adına Dilovası Belediye Başkanlığı tarafından verilen 04.04.2013 tarihli, 2013/24 sayılı yapı ruhsatının iptali açılmış; İdare Mahkemesince, dava konusu işlemin dayanağı olan 1/1000 ölçekli uygulama imar planının iptaline yargı yerince karar verildiğinden dayanağı kalmayan yapı ruhsatının iptaline karar verilmiş, bu karar davalı idare vekili ve davalı idare yanında müdahil vekili tarafından temyiz edilmiştir.</w:t>
      </w:r>
    </w:p>
    <w:p w:rsidR="00F30F22" w:rsidRDefault="00F30F22" w:rsidP="00882DEC">
      <w:pPr>
        <w:pStyle w:val="grounds-paragraph"/>
        <w:jc w:val="both"/>
      </w:pPr>
      <w:r>
        <w:t>2577 sayılı İdari Yargılama Usulü Kanununun 31.maddesi ile göndermede bulunulan Hukuk Muhakemeleri Kanununun 307. maddesinde feragat; davacının, talep sonucundan kısmen veya tamamen vazgeçmesi olarak tanımlanmış, 309. maddesinin 1. fıkrasında, feragat ve kabulün, dilekçeyle veya yargılama sırasında sözlü olarak yapılacağı, 311. maddesinde de feragat ve kabulün, kesin hüküm gibi hukuki sonuç doğuracağı kurala bağlanmıştır.</w:t>
      </w:r>
    </w:p>
    <w:p w:rsidR="00F30F22" w:rsidRPr="00F30F22" w:rsidRDefault="00F30F22" w:rsidP="00882DEC">
      <w:pPr>
        <w:pStyle w:val="grounds-paragraph"/>
        <w:jc w:val="both"/>
        <w:rPr>
          <w:highlight w:val="yellow"/>
        </w:rPr>
      </w:pPr>
      <w:r w:rsidRPr="00F30F22">
        <w:rPr>
          <w:highlight w:val="yellow"/>
        </w:rPr>
        <w:t xml:space="preserve">Dosyanın incelenmesinden, davacı vekili tarafından verilen ve Kocaeli 1. İdare Mahkemesi Yazı İşleri Müdürlüğünün kayıtlarına giren </w:t>
      </w:r>
      <w:proofErr w:type="gramStart"/>
      <w:r w:rsidRPr="00F30F22">
        <w:rPr>
          <w:highlight w:val="yellow"/>
        </w:rPr>
        <w:t>23/03/2015</w:t>
      </w:r>
      <w:proofErr w:type="gramEnd"/>
      <w:r w:rsidRPr="00F30F22">
        <w:rPr>
          <w:highlight w:val="yellow"/>
        </w:rPr>
        <w:t xml:space="preserve"> tarihli dilekçeyle davadan feragat edildiği anlaşılmıştır.</w:t>
      </w:r>
    </w:p>
    <w:p w:rsidR="00F30F22" w:rsidRDefault="00F30F22" w:rsidP="00882DEC">
      <w:pPr>
        <w:pStyle w:val="grounds-paragraph"/>
        <w:jc w:val="both"/>
      </w:pPr>
      <w:r w:rsidRPr="00F30F22">
        <w:rPr>
          <w:highlight w:val="yellow"/>
        </w:rPr>
        <w:t>Bu durumda, davacı tarafından yasal şekle uygun olarak davadan feragat edilmesi karşısında feragat başvurusu hakkında idare mahkemesince yeniden bir karar verilmesi gerekmektedir</w:t>
      </w:r>
      <w:r>
        <w:t>.</w:t>
      </w:r>
    </w:p>
    <w:p w:rsidR="00F30F22" w:rsidRDefault="00F30F22" w:rsidP="00882DEC">
      <w:pPr>
        <w:pStyle w:val="verdict-paragraph"/>
        <w:jc w:val="both"/>
      </w:pPr>
      <w:r w:rsidRPr="00F30F22">
        <w:rPr>
          <w:highlight w:val="yellow"/>
        </w:rPr>
        <w:t xml:space="preserve">Açıklanan nedenlerle, Kocaeli 1. İdare Mahkemesince verilen </w:t>
      </w:r>
      <w:proofErr w:type="gramStart"/>
      <w:r w:rsidRPr="00F30F22">
        <w:rPr>
          <w:highlight w:val="yellow"/>
        </w:rPr>
        <w:t>27/02/2015</w:t>
      </w:r>
      <w:proofErr w:type="gramEnd"/>
      <w:r w:rsidRPr="00F30F22">
        <w:rPr>
          <w:highlight w:val="yellow"/>
        </w:rPr>
        <w:t xml:space="preserve"> tarihli, E:2014/53, K:2015/227 sayılı kararın BOZULMASINA</w:t>
      </w:r>
      <w:r>
        <w:t xml:space="preserve">, dosyanın adı geçen Mahkemeye gönderilmesine, </w:t>
      </w:r>
      <w:proofErr w:type="gramStart"/>
      <w:r>
        <w:t>bu</w:t>
      </w:r>
      <w:proofErr w:type="gramEnd"/>
      <w:r>
        <w:t xml:space="preserve"> kararın tebliğ tarihini izleyen günden itibaren 15 gün içinde kararın düzeltilmesi yolu açık olmak üzere, 20/04/2017 tarihinde oyçokluğuyla karar verildi.</w:t>
      </w:r>
    </w:p>
    <w:p w:rsidR="00F30F22" w:rsidRDefault="00F30F22" w:rsidP="00882DEC">
      <w:pPr>
        <w:pStyle w:val="separate-opinion-paragraph"/>
        <w:jc w:val="both"/>
      </w:pPr>
      <w:r>
        <w:t xml:space="preserve">KARŞI OY: 2577 sayılı İdari Yargılama Usulü Kanununun 31. maddesi ile göndermede bulunulan 6100 sayılı Hukuk Muhakemeleri Kanununun 307. maddesinde feragat; davacının, talep sonucundan kısmen veya tamamen vazgeçmesi olarak tanımlanmış; 309. maddesinin 1. fıkrasında feragat ve kabulün, dilekçeyle veya yargılama sırasında sözlü olarak yapılacağı, 311. maddesinde de feragat ve kabulün, kesin hüküm gibi hukuki sonuç doğuracağı kurala bağlanmıştır. </w:t>
      </w:r>
      <w:r w:rsidRPr="00F30F22">
        <w:rPr>
          <w:highlight w:val="yellow"/>
        </w:rPr>
        <w:t>Anılan hükmün, idari davaların nitelikleri dikkate alınarak ve idari dava türleri ile bağdaştığı ölçüde uygulanabileceği açıktır.</w:t>
      </w:r>
    </w:p>
    <w:p w:rsidR="00F30F22" w:rsidRPr="00F30F22" w:rsidRDefault="00F30F22" w:rsidP="00882DEC">
      <w:pPr>
        <w:pStyle w:val="separate-opinion-paragraph"/>
        <w:jc w:val="both"/>
        <w:rPr>
          <w:highlight w:val="yellow"/>
        </w:rPr>
      </w:pPr>
      <w:r w:rsidRPr="00F30F22">
        <w:rPr>
          <w:highlight w:val="yellow"/>
        </w:rPr>
        <w:t xml:space="preserve">İdari dava türlerinden olan iptal davaları; bireysel hakkı ihlal eden, somut, </w:t>
      </w:r>
      <w:proofErr w:type="spellStart"/>
      <w:r w:rsidRPr="00F30F22">
        <w:rPr>
          <w:highlight w:val="yellow"/>
        </w:rPr>
        <w:t>subjektif</w:t>
      </w:r>
      <w:proofErr w:type="spellEnd"/>
      <w:r w:rsidRPr="00F30F22">
        <w:rPr>
          <w:highlight w:val="yellow"/>
        </w:rPr>
        <w:t xml:space="preserve"> nitelikteki idari işlemlere veya ortada herhangi bir hak ihlali olmaksızın bireyin menfaat ilgisinin kurulabildiği çevre, tarihi ve kültürel değerlerin korunması, imar uygulamaları gibi kamu yararını yakından ilgilendiren idare işlemlere karşı açılabilmektedir. Bireysel hakkın ihlaline dayanmayan, kamu yararını yakından ilgilendiren konularda açılan iptal davaları, objektif ve soyut nitelikte olup; bütünüyle kamu yararını amaçlamaktadır. Dolayısıyla iptal davalarında feragat isteminin de kamu yararı ölçütü kullanılarak karara bağlanması gerekmektedir.</w:t>
      </w:r>
    </w:p>
    <w:p w:rsidR="00F30F22" w:rsidRDefault="00F30F22" w:rsidP="00882DEC">
      <w:pPr>
        <w:pStyle w:val="separate-opinion-paragraph"/>
        <w:jc w:val="both"/>
      </w:pPr>
      <w:r w:rsidRPr="00F30F22">
        <w:rPr>
          <w:highlight w:val="yellow"/>
        </w:rPr>
        <w:lastRenderedPageBreak/>
        <w:t>Bireysel hakların ihlaline dayanan iptal davalarında davacının herhangi bir kısıtlama olmaksızın davasından feragat edebileceğinde duraksama bulunmamaktadır. İdari Yargıda iptal davası, kural olarak ilgililerin hak ve menfaatini korumanın yanında, yürütme ve idarenin hukuka uygun davranmasını gerçekleştirmeye yönelik olup, bu davalardan beklenen amaç hukuk devleti ilkesinin sağlanmasıdır. Toplumu ilgilendiren idari işlemlere karşı açılan iptal davaları kamusal nitelik taşıdığından, bu tür davalar açıldıktan sonra davacıların kişisel davalarda olduğu gibi davadan feragatinin kabul edilmemesi gerekmektedir.</w:t>
      </w:r>
    </w:p>
    <w:p w:rsidR="00F30F22" w:rsidRDefault="00F30F22" w:rsidP="00882DEC">
      <w:pPr>
        <w:pStyle w:val="separate-opinion-paragraph"/>
        <w:jc w:val="both"/>
      </w:pPr>
      <w:r>
        <w:t>Dairemizce uyuşmazlık konularına göre davadan feragat değerlendirilmekte olup davadan feragatin yukarıda belirlenen ölçütler esas alınmak suretiyle karara bağlanması hak ve hukuka uygun düşmektedir.</w:t>
      </w:r>
    </w:p>
    <w:p w:rsidR="00F30F22" w:rsidRDefault="00F30F22" w:rsidP="00882DEC">
      <w:pPr>
        <w:pStyle w:val="separate-opinion-paragraph"/>
        <w:jc w:val="both"/>
      </w:pPr>
      <w:r>
        <w:t xml:space="preserve">Olayda çevresel etki değerlendirmesine tabi büyüklükte bir liman tesisinin yapılması amacıyla verilen dava konusu yapı ruhsatına dayanak 1/1000 ölçekli plana açılan davada, ÇED sürecinin öncelikli olduğu, planlamanın ise bu süreç sonucunda verilecek karara göre gerçekleştirilmesi gerektiğinden </w:t>
      </w:r>
      <w:r w:rsidRPr="00F30F22">
        <w:rPr>
          <w:highlight w:val="yellow"/>
        </w:rPr>
        <w:t>ÇED olumlu kararı alınmadan hazırlanan dava konusu planın hukuka aykırılığının yargı yerince saptanmış olduğu, bu durumda iptali gereken imar planına dayanılarak verilen yapı ruhsatının hukuka aykırılığının yargı yerince saptanmış olduğu, buna göre bu aşamadan sonra davacı tarafından davadan feragat edilmesi durumunda dahi söz konusu işlemin hukuki varlığını sürdüreceği dikkate alındığında davacının feragat istemi yerinde görülmediğinden, işin esasının incelenerek bir karar verilmesi gerektiği oyu ile karara katılmıyorum.</w:t>
      </w:r>
    </w:p>
    <w:p w:rsidR="00F30F22" w:rsidRDefault="00F30F22" w:rsidP="00882DEC">
      <w:pPr>
        <w:pStyle w:val="Balk2"/>
        <w:jc w:val="both"/>
      </w:pPr>
    </w:p>
    <w:p w:rsidR="00F30F22" w:rsidRDefault="00F30F22" w:rsidP="00882DEC">
      <w:pPr>
        <w:pStyle w:val="Balk2"/>
        <w:jc w:val="both"/>
        <w:rPr>
          <w:sz w:val="36"/>
          <w:szCs w:val="36"/>
        </w:rPr>
      </w:pPr>
      <w:r>
        <w:t>6. D. E. 2007/8327 K. 2009/8799 T. 29.9.2009</w:t>
      </w:r>
    </w:p>
    <w:p w:rsidR="00F30F22" w:rsidRDefault="00F30F22" w:rsidP="00882DEC">
      <w:pPr>
        <w:pStyle w:val="Balk1"/>
        <w:jc w:val="both"/>
        <w:rPr>
          <w:rFonts w:eastAsia="Times New Roman"/>
        </w:rPr>
      </w:pPr>
      <w:r>
        <w:rPr>
          <w:rFonts w:eastAsia="Times New Roman"/>
        </w:rPr>
        <w:t>TÜRK MİLLETİ ADINA</w:t>
      </w:r>
    </w:p>
    <w:p w:rsidR="00F30F22" w:rsidRDefault="00F30F22" w:rsidP="00882DEC">
      <w:pPr>
        <w:pStyle w:val="grounds-paragraph"/>
        <w:jc w:val="both"/>
      </w:pPr>
      <w:r>
        <w:t>Karar veren Danıştay Altıncı Dairesince Tetkik Hâkiminin açıklamaları dinlendikten ve dosyadaki belgeler incelendikten sonra işin gereği görüşüldü:</w:t>
      </w:r>
    </w:p>
    <w:p w:rsidR="00F30F22" w:rsidRDefault="00F30F22" w:rsidP="00882DEC">
      <w:pPr>
        <w:pStyle w:val="grounds-paragraph"/>
        <w:jc w:val="both"/>
      </w:pPr>
      <w:r>
        <w:t>Davacıların 23.7.2007 günü Mahkeme kaydına giren dilekçe ile davadan feragat ettiklerini belirttikleri anlaşılmaktadır.</w:t>
      </w:r>
    </w:p>
    <w:p w:rsidR="00F30F22" w:rsidRPr="004D6733" w:rsidRDefault="00F30F22" w:rsidP="00882DEC">
      <w:pPr>
        <w:pStyle w:val="grounds-paragraph"/>
        <w:jc w:val="both"/>
        <w:rPr>
          <w:highlight w:val="yellow"/>
        </w:rPr>
      </w:pPr>
      <w:r w:rsidRPr="004D6733">
        <w:rPr>
          <w:highlight w:val="yellow"/>
        </w:rPr>
        <w:t>Davacıların kişisel çıkarını ihlal eden sübjektif nitelikteki işlemlerin iptali istemiyle açılan davalarda İdare Mahkemesince hüküm verildikten sonra, karar kesinleşmeden davanın herhangi bir aşamasında davacı davasından feragat edebilir. Zira bu tür davalarda olayda kamu menfaati değil bireysel menfaat daha ağırlıktadır. Kendi hukuku üzerine mutlak tasarruf yetkisine sahip olan bireyin davasından feragatinde de herhangi bir kısıtlama getirilemez.</w:t>
      </w:r>
    </w:p>
    <w:p w:rsidR="00F30F22" w:rsidRDefault="00F30F22" w:rsidP="00882DEC">
      <w:pPr>
        <w:pStyle w:val="grounds-paragraph"/>
        <w:jc w:val="both"/>
      </w:pPr>
      <w:r w:rsidRPr="004D6733">
        <w:rPr>
          <w:highlight w:val="yellow"/>
        </w:rPr>
        <w:t>Feragate konu uyuşmazlıklarda, kamu yararı ve bireysel yarar ölçütünün belirlenmesinden sonra ancak feragat hakkında karar verilmesi gerekir. Örneklemek gerekir ise; davacılar veya kurum ve kuruluşlar tarafından belde veya semt sakini veya belediye meclisi üyesi sıfatıyla açılmış objektif nitelikteki bir iptal davasında kamu yararı ölçütü mutlak olduğundan ve dava kamu yararını sağlamak için açılmış olduğundan idare mahkemesince verilen iptal kararından sonra davacının davasından feragat etmesi iptal davasının belirtilen niteliği ile bağdaşmaz.</w:t>
      </w:r>
    </w:p>
    <w:p w:rsidR="00F30F22" w:rsidRDefault="00F30F22" w:rsidP="00882DEC">
      <w:pPr>
        <w:pStyle w:val="grounds-paragraph"/>
        <w:jc w:val="both"/>
      </w:pPr>
      <w:r>
        <w:lastRenderedPageBreak/>
        <w:t>Dairemizce uyuşmazlık konularına göre davadan feragat değerlendirilmektedir. Davadan feragatin yukarıda belirlenen ölçütler esas alınmak suretiyle karara bağlanmasında hak ve hukuka uyarlık bulunduğu kuşkusuzdur.</w:t>
      </w:r>
    </w:p>
    <w:p w:rsidR="00F30F22" w:rsidRDefault="00F30F22" w:rsidP="00882DEC">
      <w:pPr>
        <w:pStyle w:val="grounds-paragraph"/>
        <w:jc w:val="both"/>
      </w:pPr>
      <w:r>
        <w:t xml:space="preserve">Uyuşmazlıkta, İstanbul, Küçükçekmece, </w:t>
      </w:r>
      <w:proofErr w:type="spellStart"/>
      <w:r>
        <w:t>Altınşehir</w:t>
      </w:r>
      <w:proofErr w:type="spellEnd"/>
      <w:r>
        <w:t xml:space="preserve"> Mahallesi, 2 pafta, 56, 57, 58 sayılı parsellerin 1/5000 ölçekli nazım imar planı değişikliği ile konut alanından çıkarılarak akaryakıt servis ve satış istasyonu alanına alınmasına ilişkin 13.7.2005 günlü, 1483 sayılı belediye meclisi kararının mahkeme kararıyla iptal edildiği anlaşıldığından </w:t>
      </w:r>
      <w:r w:rsidRPr="004D6733">
        <w:rPr>
          <w:highlight w:val="yellow"/>
        </w:rPr>
        <w:t>temyiz aşamasında davadan feragat edilmesinde kamu güvenliği ve kamu yararının bulunmaması karşısında davacının feragat istemi yerinde görülmeyerek işin esasına geçildi.</w:t>
      </w:r>
    </w:p>
    <w:p w:rsidR="00F30F22" w:rsidRDefault="00F30F22" w:rsidP="00882DEC">
      <w:pPr>
        <w:pStyle w:val="grounds-paragraph"/>
        <w:jc w:val="both"/>
      </w:pPr>
      <w:r>
        <w:t xml:space="preserve">Dava, İstanbul, Küçükçekmece, </w:t>
      </w:r>
      <w:proofErr w:type="spellStart"/>
      <w:r>
        <w:t>Altınşehir</w:t>
      </w:r>
      <w:proofErr w:type="spellEnd"/>
      <w:r>
        <w:t xml:space="preserve"> Mahallesi, 2 pafta, 56, 57, 58 sayılı parsellerin 1/5000 ölçekli nazım imar planı değişikliği ile konut alanından çıkarılarak akaryakıt servis ve satış istasyonu alanına alınmasına ilişkin 13.7.2005 günlü, 1483 sayılı belediye meclisi kararının iptali istemiyle açılmış; İdare Mahkemesince, yerinde yaptırılan keşif ve bilirkişi incelemesi sonucu düzenlenen raporla dosyada yer alan bilgi ve belgelerin birlikte değerlendirilmesi sonucunda, dava konusu imar planı değişikliğinin </w:t>
      </w:r>
      <w:proofErr w:type="spellStart"/>
      <w:r>
        <w:t>parçacıl</w:t>
      </w:r>
      <w:proofErr w:type="spellEnd"/>
      <w:r>
        <w:t xml:space="preserve"> olarak ele alındığı, plan bütünlüğünü olumsuz etkilediği, ilgili kurumların olumsuz görüşü olmasına rağmen bu görüşe aykırı karar üretildiği, içme suyu kaynaklarını tehdit edici nitelikte ve planlama esaslarına, şehircilik ilkelerine ve kamu yararına aykırı olduğu anlaşıldığından, tesis edilen dava konusu işlemde hukuka uyarlık bulunmadığı gerekçesiyle iptaline karar verilmiş, bu karar davalı idare ve davalı idare yanında müdahil vekili tarafından temyiz edilmiştir.</w:t>
      </w:r>
    </w:p>
    <w:p w:rsidR="00F30F22" w:rsidRDefault="00F30F22" w:rsidP="00882DEC">
      <w:pPr>
        <w:pStyle w:val="verdict-paragraph"/>
        <w:jc w:val="both"/>
      </w:pPr>
      <w:r>
        <w:t xml:space="preserve">Dava konusu işlemin yukarıda özetlenen gerekçeyle iptali yolundaki temyize konu İstanbul 3. İdare Mahkemesinin 20.7.2007 günlü, E:2005/2370, K:2007/2042 sayılı kararında, 2577 sayılı İdari Yargılama Usulü Kanununun 49.maddesinin 1.fıkrasında sayılan bozma nedenlerinden hiçbirisi bulunmadığından, bozma istemi yerinde görülmeyerek anılan mahkeme kararının </w:t>
      </w:r>
      <w:r>
        <w:rPr>
          <w:b/>
          <w:bCs/>
        </w:rPr>
        <w:t>ONANMASINA</w:t>
      </w:r>
      <w:r>
        <w:t xml:space="preserve">, dosyanın adı geçen mahkemeye gönderilmesine </w:t>
      </w:r>
      <w:r>
        <w:rPr>
          <w:b/>
          <w:bCs/>
        </w:rPr>
        <w:t xml:space="preserve">29.9.2009 </w:t>
      </w:r>
      <w:r>
        <w:t>gününde oyçokluğuyla karar verildi.</w:t>
      </w:r>
    </w:p>
    <w:p w:rsidR="00F30F22" w:rsidRDefault="00F30F22" w:rsidP="00882DEC">
      <w:pPr>
        <w:pStyle w:val="separate-opinion-paragraph"/>
        <w:jc w:val="both"/>
      </w:pPr>
      <w:r>
        <w:rPr>
          <w:b/>
          <w:bCs/>
          <w:u w:val="single"/>
        </w:rPr>
        <w:t>(X)KARŞI OY: 2577</w:t>
      </w:r>
      <w:r>
        <w:t xml:space="preserve"> sayılı İdari Yargılama Usulü Kanununun 31. maddesinin göndermede bulunduğu Hukuk Usulü Muhakemeleri Kanununun 91. maddesinde, feragat iki taraftan birinin talep sonucundan vazgeçmesi olarak tanımlanmış, 93. maddesinde, feragat beyanının dilekçe ile veya yargılama sırasında sözlü olarak yapılacağı, 95. maddesinde ise, feragatin kesin bir hükmün hukuki sonuçlarını doğuracağı hükme bağlanmıştır.</w:t>
      </w:r>
    </w:p>
    <w:p w:rsidR="00F30F22" w:rsidRDefault="00F30F22" w:rsidP="00882DEC">
      <w:pPr>
        <w:pStyle w:val="separate-opinion-paragraph"/>
        <w:jc w:val="both"/>
      </w:pPr>
      <w:r>
        <w:t>Dosyanın incelenmesinden, davacılar tarafından verilen ve 23.7.2007 tarihinde kayda giren dilekçe ile davadan feragat edildiği anlaşılmıştır.</w:t>
      </w:r>
    </w:p>
    <w:p w:rsidR="00F30F22" w:rsidRDefault="00F30F22" w:rsidP="00882DEC">
      <w:pPr>
        <w:pStyle w:val="separate-opinion-paragraph"/>
        <w:jc w:val="both"/>
      </w:pPr>
      <w:r>
        <w:t>Bu durumda, feragat nedeniyle bir karar verilmesi için temyize konu kararın bozulması gerektiği düşüncesiyle çoğunluk kararına katılmıyorum.</w:t>
      </w:r>
    </w:p>
    <w:p w:rsidR="00F30F22" w:rsidRDefault="00F30F22" w:rsidP="00882DEC">
      <w:pPr>
        <w:pStyle w:val="Balk2"/>
        <w:jc w:val="both"/>
      </w:pPr>
    </w:p>
    <w:p w:rsidR="00F30F22" w:rsidRDefault="00F30F22" w:rsidP="00882DEC">
      <w:pPr>
        <w:pStyle w:val="Balk2"/>
        <w:jc w:val="both"/>
      </w:pPr>
    </w:p>
    <w:p w:rsidR="00F30F22" w:rsidRDefault="00F30F22" w:rsidP="00882DEC">
      <w:pPr>
        <w:pStyle w:val="Balk2"/>
        <w:jc w:val="both"/>
        <w:rPr>
          <w:sz w:val="36"/>
          <w:szCs w:val="36"/>
        </w:rPr>
      </w:pPr>
      <w:r>
        <w:t>İDDK</w:t>
      </w:r>
      <w:proofErr w:type="gramStart"/>
      <w:r>
        <w:t>.,</w:t>
      </w:r>
      <w:proofErr w:type="gramEnd"/>
      <w:r>
        <w:t xml:space="preserve"> E. 2012/369 K. 2013/1544 T. 24.4.2013</w:t>
      </w:r>
    </w:p>
    <w:p w:rsidR="00F30F22" w:rsidRDefault="00F30F22" w:rsidP="00882DEC">
      <w:pPr>
        <w:pStyle w:val="Balk1"/>
        <w:jc w:val="both"/>
        <w:rPr>
          <w:rFonts w:eastAsia="Times New Roman"/>
        </w:rPr>
      </w:pPr>
      <w:r>
        <w:rPr>
          <w:rFonts w:eastAsia="Times New Roman"/>
        </w:rPr>
        <w:t>TÜRK MİLLETİ ADINA</w:t>
      </w:r>
    </w:p>
    <w:p w:rsidR="00F30F22" w:rsidRDefault="00F30F22" w:rsidP="00882DEC">
      <w:pPr>
        <w:pStyle w:val="grounds-paragraph"/>
        <w:jc w:val="both"/>
      </w:pPr>
      <w:r>
        <w:t>Hüküm veren Danıştay İdari Dava Daireleri Kurulunca dosyanın tekemmül ettiği anlaşıldığından davalı idarenin yürütmenin durdurulması istemi görüşülmeyerek dosya incelendi, gereği görüşüldü:</w:t>
      </w:r>
    </w:p>
    <w:p w:rsidR="00F30F22" w:rsidRDefault="00F30F22" w:rsidP="00882DEC">
      <w:pPr>
        <w:pStyle w:val="grounds-paragraph"/>
        <w:jc w:val="both"/>
      </w:pPr>
      <w:r>
        <w:t xml:space="preserve">Dava; Antalya Büyükşehir Belediyesi sınırları ile mücavir alanları dâhilinde toplu taşıma otomasyonu ve araç takip sisteminin kurulması ve işletilmesi, ayrıca şehir kart olarak 10 yıl süreyle kullanılması işinin 2886 sayılı Yasanın 35/a maddesi uyarınca kapalı teklif suretiyle ihaleye çıkartılmasına, ihalenin </w:t>
      </w:r>
      <w:proofErr w:type="gramStart"/>
      <w:r>
        <w:t>24/09/2009</w:t>
      </w:r>
      <w:proofErr w:type="gramEnd"/>
      <w:r>
        <w:t xml:space="preserve"> tarihinde yapılmasına ilişkin 13/08/2009 günlü, 2009/457 sayılı kararın, 24/09/2009 günlü, 2009/534 sayılı karar ile söz konusu ihalenin onayına ilişkin 08/10/2009 günlü işlemin iptali istemiyle açılmıştır.</w:t>
      </w:r>
    </w:p>
    <w:p w:rsidR="00F30F22" w:rsidRDefault="00F30F22" w:rsidP="00882DEC">
      <w:pPr>
        <w:pStyle w:val="grounds-paragraph"/>
        <w:jc w:val="both"/>
      </w:pPr>
      <w:r>
        <w:t xml:space="preserve">Antalya 1. İdare Mahkemesinin </w:t>
      </w:r>
      <w:proofErr w:type="gramStart"/>
      <w:r>
        <w:t>02/06/2011</w:t>
      </w:r>
      <w:proofErr w:type="gramEnd"/>
      <w:r>
        <w:t xml:space="preserve"> günlü, E: 2010/184, K: 2011/725 sayılı kararıyla dava konusu işlemlerin kısmen iptaline, kısmen davanın reddine karar verilmiştir.</w:t>
      </w:r>
    </w:p>
    <w:p w:rsidR="00F30F22" w:rsidRDefault="00F30F22" w:rsidP="00882DEC">
      <w:pPr>
        <w:pStyle w:val="grounds-paragraph"/>
        <w:jc w:val="both"/>
      </w:pPr>
      <w:r>
        <w:t xml:space="preserve">Anılan kararın </w:t>
      </w:r>
      <w:proofErr w:type="spellStart"/>
      <w:r>
        <w:t>temyizen</w:t>
      </w:r>
      <w:proofErr w:type="spellEnd"/>
      <w:r>
        <w:t xml:space="preserve"> incelenmesi sonucunda Danıştay </w:t>
      </w:r>
      <w:proofErr w:type="spellStart"/>
      <w:r>
        <w:t>Onüçüncü</w:t>
      </w:r>
      <w:proofErr w:type="spellEnd"/>
      <w:r>
        <w:t xml:space="preserve"> Dairesinin 22/07/2011 günlü, E: 2011/2591, K: 2011/3525 sayılı kararıyla; davacının 10/06/2011 tarihinde İdare Mahkemesinin kaydına giren dilekçesi ile davadan feragat ettiğini bildirdiği; 2577 sayılı İdari Yargılama Usulü Kanununda feragat hakkında özel bir düzenleme yapılmayarak, 31. maddesinde bu konuda 1086 sayılı Hukuk Usulü Muhakemeleri Kanunu hükümlerinin uygulanacağının belirtildiği; anılan Kanun'un 91. maddesinde feragatin iki taraftan birinin talep sonucundan vazgeçmesi olarak tanımlandığı; 93. maddesinde feragat beyanının dilekçe ile veya yargılama sırasında sözlü olarak yapılacağı, 95. maddesinde de feragatin kesin bir hükmün hukukî sonuçlarını </w:t>
      </w:r>
      <w:proofErr w:type="gramStart"/>
      <w:r>
        <w:t>hasıl</w:t>
      </w:r>
      <w:proofErr w:type="gramEnd"/>
      <w:r>
        <w:t xml:space="preserve"> edeceği hükmüne yer verildiği; dosya, temyiz istemi nedeniyle Dairelerine intikal etmiş ise de; feragat kesin hükmün hukukî sonuçlarını hasıl edeceğinden ve davacının </w:t>
      </w:r>
      <w:r w:rsidRPr="00F30F22">
        <w:rPr>
          <w:highlight w:val="yellow"/>
        </w:rPr>
        <w:t xml:space="preserve">feragat istemi nedeniyle, temyiz isteminin esasının incelenme olanağı kalmadığından temyiz isteminin, davacının feragat başvurusu hakkında karar verilebilmesini </w:t>
      </w:r>
      <w:proofErr w:type="spellStart"/>
      <w:r w:rsidRPr="00F30F22">
        <w:rPr>
          <w:highlight w:val="yellow"/>
        </w:rPr>
        <w:t>teminen</w:t>
      </w:r>
      <w:proofErr w:type="spellEnd"/>
      <w:r w:rsidRPr="00F30F22">
        <w:rPr>
          <w:highlight w:val="yellow"/>
        </w:rPr>
        <w:t xml:space="preserve"> kabulüne, davacının bu yoldaki isteminin </w:t>
      </w:r>
      <w:proofErr w:type="spellStart"/>
      <w:r w:rsidRPr="00F30F22">
        <w:rPr>
          <w:highlight w:val="yellow"/>
        </w:rPr>
        <w:t>incenerek</w:t>
      </w:r>
      <w:proofErr w:type="spellEnd"/>
      <w:r w:rsidRPr="00F30F22">
        <w:rPr>
          <w:highlight w:val="yellow"/>
        </w:rPr>
        <w:t xml:space="preserve"> karara bağlanabilmesi için kararın bozulmasına karar verilmiş ise de; İdare Mahkemesince; Hukuk Usulü Muhakemeleri Kanununun feragate ilişkin hükümlerinin ancak idari dava türleri, nitelikleri ve idari yargılama usulüyle bağdaştığı ölçüde uygulanmasının mümkün olduğu; idari dava türlerinden olan iptal davalarının, bireysel hakları ihlal eden, somut, sübjektif nitelikteki idari işlemlere veya ortada herhangi bir hak ihlali olmaksızın bireyin menfaat ilgisinin kurulabildiği kamu yararını yakından ilgilendiren işlemlere karşı açıldığı; bireysel hakkın ihlaline dayanmayan kamu yararını ilgilendiren konularda açılan iptal davalarının, objektif ve somut nitelikte olduğu ve bütünüyle kamu yararını amaçladığı; dolayısıyla, iptal davalarında feragat isteminin de kamu yararı ölçütü kullanılarak karara bağlanması gerektiği; bireysel hakların ihlaline dayanan iptal davalarında davacının herhangi bir kısıtlama olmaksızın davasından feragat edebileceği; buna karşılık, düzenleyici işlemlere karşı ve kamu yararını yakından ilgilendiren konularda açılan iptal davalarında, işlemin yürütmesinin durdurulması veya iptal kararı verildikten sonra, davacıya davadan feragat hakkının tanınması, yapılmış olan yargısal denetimin geçersiz sayılması sonucunu doğuracağından, kamu yararıyla ve idarenin yargısal denetimi yoluyla hukukun üstünlüğünü sağlama amacıyla bağdaşmadığı; uyuşmazlıkta Mahkemelerince yapılan yargılama sonucunda, dava konusu işlemlerle ilgili olarak, kısmen iptal, kısmen ret kararı </w:t>
      </w:r>
      <w:r w:rsidRPr="00F30F22">
        <w:rPr>
          <w:highlight w:val="yellow"/>
        </w:rPr>
        <w:lastRenderedPageBreak/>
        <w:t>verildiğinden, anılan kararın temyiz incelemesi sırasında davacıya davasından feragat etme hakkının tanınmasının iptal davasının işleviyle ve kamu yararıyla bağdaşmayacağı gerekçesiyle davacının davadan feragat istemi kabul edilmeyerek ilk kararında ısrar edilmiştir.</w:t>
      </w:r>
    </w:p>
    <w:p w:rsidR="00F30F22" w:rsidRDefault="00F30F22" w:rsidP="00882DEC">
      <w:pPr>
        <w:pStyle w:val="grounds-paragraph"/>
        <w:jc w:val="both"/>
      </w:pPr>
      <w:r>
        <w:t xml:space="preserve">Davalı idare, Antalya 1. İdare Mahkemesinin </w:t>
      </w:r>
      <w:proofErr w:type="gramStart"/>
      <w:r>
        <w:t>30/12/2011</w:t>
      </w:r>
      <w:proofErr w:type="gramEnd"/>
      <w:r>
        <w:t xml:space="preserve"> günlü, E: 2011/1425, K: 2011/1953 sayılı kararını temyiz etmekte ve bozulmasını istemektedir.</w:t>
      </w:r>
    </w:p>
    <w:p w:rsidR="00F30F22" w:rsidRDefault="00F30F22" w:rsidP="00882DEC">
      <w:pPr>
        <w:pStyle w:val="grounds-paragraph"/>
        <w:jc w:val="both"/>
      </w:pPr>
      <w:r>
        <w:t>2577 sayılı İdari Yargılama Usulü Kanunu'nda feragat hakkında özel bir düzenleme yapılmamış, 31. maddesinde bu konuda (uyuşmazlık tarihinde yürürlükte olan halinde) Hukuk Usulü Muhakemeleri Kanunu hükümlerinin uygulanacağı belirtilmiştir.</w:t>
      </w:r>
    </w:p>
    <w:p w:rsidR="00F30F22" w:rsidRDefault="00F30F22" w:rsidP="00882DEC">
      <w:pPr>
        <w:pStyle w:val="grounds-paragraph"/>
        <w:jc w:val="both"/>
      </w:pPr>
      <w:r>
        <w:t xml:space="preserve">Hukuk Usulü Muhakemeleri Kanunu'nun 91. maddesinde, feragat iki taraftan birinin talep sonucundan vazgeçmesi olarak tanımlanmış, 93. maddesinde feragat beyanının dilekçe ile veya yargılama sırasında sözlü olarak yapılacağı, 95. maddesinde de, </w:t>
      </w:r>
      <w:proofErr w:type="spellStart"/>
      <w:r>
        <w:t>feragatın</w:t>
      </w:r>
      <w:proofErr w:type="spellEnd"/>
      <w:r>
        <w:t xml:space="preserve"> kesin bir hükmün hukuki sonuçlarını </w:t>
      </w:r>
      <w:proofErr w:type="gramStart"/>
      <w:r>
        <w:t>hasıl</w:t>
      </w:r>
      <w:proofErr w:type="gramEnd"/>
      <w:r>
        <w:t xml:space="preserve"> edeceği kuralı yer almıştır.</w:t>
      </w:r>
    </w:p>
    <w:p w:rsidR="00F30F22" w:rsidRPr="00F30F22" w:rsidRDefault="00F30F22" w:rsidP="00882DEC">
      <w:pPr>
        <w:pStyle w:val="grounds-paragraph"/>
        <w:jc w:val="both"/>
        <w:rPr>
          <w:highlight w:val="yellow"/>
        </w:rPr>
      </w:pPr>
      <w:r w:rsidRPr="00F30F22">
        <w:rPr>
          <w:highlight w:val="yellow"/>
        </w:rPr>
        <w:t xml:space="preserve">İdari dava türlerinden olan iptal davaları; menfaati ihlal eden, somut, </w:t>
      </w:r>
      <w:proofErr w:type="spellStart"/>
      <w:r w:rsidRPr="00F30F22">
        <w:rPr>
          <w:highlight w:val="yellow"/>
        </w:rPr>
        <w:t>subjektif</w:t>
      </w:r>
      <w:proofErr w:type="spellEnd"/>
      <w:r w:rsidRPr="00F30F22">
        <w:rPr>
          <w:highlight w:val="yellow"/>
        </w:rPr>
        <w:t xml:space="preserve"> nitelikteki idari işlemlere veya düzenleyici idari işlemlere karşı açılabilmektedir.</w:t>
      </w:r>
    </w:p>
    <w:p w:rsidR="00F30F22" w:rsidRDefault="00F30F22" w:rsidP="00882DEC">
      <w:pPr>
        <w:pStyle w:val="grounds-paragraph"/>
        <w:jc w:val="both"/>
      </w:pPr>
      <w:r w:rsidRPr="00F30F22">
        <w:rPr>
          <w:highlight w:val="yellow"/>
        </w:rPr>
        <w:t>Bireysel menfaat ihlaline dayanan iptal davalarında davacının herhangi bir kısıtlama olmaksızın davasından feragat edebileceğinde duraksama bulunmamaktadır. Bununla birlikte, çevre, tarihi ve kültürel değerlerin korunması, imar uygulamaları gibi kamu yararını yakından ilgilendiren idari işlemlere karşı açılan iptal davalarında feragat isteminin kamu yararı ölçütü kullanılarak karara bağlanması gerekmektedir.</w:t>
      </w:r>
    </w:p>
    <w:p w:rsidR="00F30F22" w:rsidRDefault="00F30F22" w:rsidP="00882DEC">
      <w:pPr>
        <w:pStyle w:val="grounds-paragraph"/>
        <w:jc w:val="both"/>
      </w:pPr>
      <w:r>
        <w:t>Dava konusu ihale işlemlerinin ise kamu yararını yakından ilgilendirdiği, bu nedenle davacının davasından feragat edemeyeceği ileri sürülemez. Kaldı ki, dava dilekçesinin incelenmesinden, özel halk otobüsü ile kent içi taşımacılık yapan davacının, dava konusu ihaleye katılmak için şartname aldığı, ancak gerek idari gerekse teknik şartnamedeki açık olmayan hususlar nedeniyle ihaleye katılamaması sonucunda menfaatinin ihlal edildiğinden bahisle bakılan davayı açtığı anlaşılmaktadır. Dolayısıyla, dava konusu ihale işlemlerinin iptali istemiyle dava açan davacının, açtığı bu davadan feragat edebileceğinin de kabulü gerekmektedir.</w:t>
      </w:r>
    </w:p>
    <w:p w:rsidR="00F30F22" w:rsidRDefault="00F30F22" w:rsidP="00882DEC">
      <w:pPr>
        <w:pStyle w:val="grounds-paragraph"/>
        <w:jc w:val="both"/>
      </w:pPr>
      <w:r>
        <w:t>Bu durumda, davacının, açık bir irade ile beyanda bulunarak davadan feragat etmiş olması karşısında, taraflar arasındaki uyuşmazlığı sona erdiren bu beyanın dikkate alınarak feragat nedeniyle dava konusu işlemlerin iptali istemi hakkında karar verilmesine yer olmadığına karar verilmesi gerekirken, İdare Mahkemesince, davacının feragat beyanının kabul edilmeyerek, uyuşmazlığın esastan görüşülüp neticelendirilmesinde usul ve hukuka uyarlık görülmemiştir.</w:t>
      </w:r>
    </w:p>
    <w:p w:rsidR="00F30F22" w:rsidRDefault="00F30F22" w:rsidP="00882DEC">
      <w:pPr>
        <w:pStyle w:val="verdict-paragraph"/>
        <w:jc w:val="both"/>
      </w:pPr>
      <w:r>
        <w:t xml:space="preserve">Açıklanan nedenlerle, davalı idarenin temyiz isteminin kabulüne, Antalya 1. İdare Mahkemesince verilen </w:t>
      </w:r>
      <w:proofErr w:type="gramStart"/>
      <w:r>
        <w:t>30/12/2011</w:t>
      </w:r>
      <w:proofErr w:type="gramEnd"/>
      <w:r>
        <w:t xml:space="preserve"> günlü, E: 2011/1425, K: 2011/1953 sayılı kararın BOZULMASINA, dosyanın anılan İdare Mahkemesine gönderilmesine, yürütmenin durdurulması istemi hakkında karar verilmediğinden 34,80 TL harcın istemi halinde davalı idareye iadesine, kararın tebliğ tarihini izleyen 15 (</w:t>
      </w:r>
      <w:proofErr w:type="spellStart"/>
      <w:r>
        <w:t>onbeş</w:t>
      </w:r>
      <w:proofErr w:type="spellEnd"/>
      <w:r>
        <w:t>) gün içinde karar düzeltme yolu açık olmak üzere, 24/04/2013 tarihinde, esasta ve gerekçede oyçokluğu ile karar verildi.</w:t>
      </w:r>
    </w:p>
    <w:p w:rsidR="00F30F22" w:rsidRDefault="00F30F22" w:rsidP="00882DEC">
      <w:pPr>
        <w:pStyle w:val="Balk1"/>
        <w:jc w:val="both"/>
        <w:rPr>
          <w:rFonts w:eastAsia="Times New Roman"/>
        </w:rPr>
      </w:pPr>
      <w:r>
        <w:rPr>
          <w:rFonts w:eastAsia="Times New Roman"/>
        </w:rPr>
        <w:t>K A R Ş I O Y</w:t>
      </w:r>
    </w:p>
    <w:p w:rsidR="00F30F22" w:rsidRDefault="00F30F22" w:rsidP="00882DEC">
      <w:pPr>
        <w:pStyle w:val="separate-opinion-paragraph"/>
        <w:jc w:val="both"/>
      </w:pPr>
      <w:r>
        <w:t xml:space="preserve">X- Temyiz edilen kararla ilgili dosyanın incelenmesinden, İdare Mahkemesince verilen ısrar kararının usul ve hukuka uygun bulunduğu, dilekçede ileri sürülen temyiz nedenlerinin kararın </w:t>
      </w:r>
      <w:r>
        <w:lastRenderedPageBreak/>
        <w:t>bozulmasını gerektirecek nitelikte olmadığı anlaşıldığından, davalı idarenin temyiz isteminin reddi ile temyize konu kararın ısrara ilişkin kısmının onanması gerektiği oyuyla, karara katılmıyoruz.</w:t>
      </w:r>
    </w:p>
    <w:p w:rsidR="00F30F22" w:rsidRDefault="00F30F22" w:rsidP="00882DEC">
      <w:pPr>
        <w:pStyle w:val="Balk1"/>
        <w:jc w:val="both"/>
        <w:rPr>
          <w:rFonts w:eastAsia="Times New Roman"/>
        </w:rPr>
      </w:pPr>
      <w:r>
        <w:rPr>
          <w:rFonts w:eastAsia="Times New Roman"/>
        </w:rPr>
        <w:t>K A R Ş I O Y</w:t>
      </w:r>
    </w:p>
    <w:p w:rsidR="00F30F22" w:rsidRDefault="00F30F22" w:rsidP="00882DEC">
      <w:pPr>
        <w:pStyle w:val="separate-opinion-paragraph"/>
        <w:jc w:val="both"/>
      </w:pPr>
      <w:r>
        <w:t xml:space="preserve">X- </w:t>
      </w:r>
      <w:r w:rsidRPr="00F30F22">
        <w:rPr>
          <w:highlight w:val="yellow"/>
        </w:rPr>
        <w:t>Hak arama hürriyeti, dava açma hakkı nasıl evrensel temel hak ve hürriyetlerdense, bu hakkın kullanılması, kullanılmaması veya önce kullanıp sonra vazgeçilmesi de kişinin doğal temel haklarındandır. İptal davaları da tam yargı davaları gibi kişinin üzerinde serbestçe tasarruf edebileceği nitelikteki haklarındandır</w:t>
      </w:r>
      <w:r>
        <w:t>.</w:t>
      </w:r>
    </w:p>
    <w:p w:rsidR="00F30F22" w:rsidRDefault="00F30F22" w:rsidP="00882DEC">
      <w:pPr>
        <w:pStyle w:val="separate-opinion-paragraph"/>
        <w:jc w:val="both"/>
      </w:pPr>
      <w:r w:rsidRPr="00F30F22">
        <w:rPr>
          <w:highlight w:val="yellow"/>
        </w:rPr>
        <w:t>2577 sayılı Yasanın 31. maddesi, idari davalarda feragat konusunda Hukuk Usulü Muhakemeleri Kanunu hükümlerinin uygulanacağını hükme bağlamaktadır. Ancak anılan atıf hükmünün, idari davaların nitelikleri dikkate alınarak ve idari davalarda uygulanabilmelerinin mümkün olduğu ölçüde uygulanması, uygulanabilmesinin mümkün olmaması halinde ancak uygulanamayacağı açıktır.</w:t>
      </w:r>
    </w:p>
    <w:p w:rsidR="00F30F22" w:rsidRDefault="00F30F22" w:rsidP="00882DEC">
      <w:pPr>
        <w:pStyle w:val="separate-opinion-paragraph"/>
        <w:jc w:val="both"/>
      </w:pPr>
      <w:r>
        <w:t>Mülga 1086 sayılı Hukuk Usulü Muhakemeleri Kanununun 91. maddesinde, feragat iki taraftan birinin talep sonucundan vazgeçmesi olarak tanımlanmış, 93. maddesinde feragat beyanının dilekçe ile veya yargılama sırasında sözlü olarak yapılacağı, 95. maddesinde de feragatin kesin bir hükmün hukuki sonuçlarını doğuracağı hükme bağlanmıştır.</w:t>
      </w:r>
    </w:p>
    <w:p w:rsidR="00F30F22" w:rsidRDefault="00F30F22" w:rsidP="00882DEC">
      <w:pPr>
        <w:pStyle w:val="separate-opinion-paragraph"/>
        <w:jc w:val="both"/>
      </w:pPr>
      <w:r>
        <w:t>2577 sayılı Yasa ile feragat konusu düzenlenmeyip feragate ilişkin Hukuk Usulü Muhakemeleri Kanununda yer alan hükümlerin uygulanacağının belirlenmiş olması nedeniyle olayda bu yasal düzenleme uyarınca karar verilmesi gerekmektedir.</w:t>
      </w:r>
    </w:p>
    <w:p w:rsidR="00F30F22" w:rsidRDefault="00F30F22" w:rsidP="00882DEC">
      <w:pPr>
        <w:pStyle w:val="separate-opinion-paragraph"/>
        <w:jc w:val="both"/>
      </w:pPr>
      <w:r>
        <w:t>Buna göre davanın asıl sahibi olan davacının dava sonuçlanıncaya kadar talep sonucundan tamamen veya kısmen vazgeçmesi doğal bir hakkı olduğu gibi ayrıca yasa ile tanınmış bir hak olduğundan, bu hakkın kullanımı tek taraflı irade beyanı ile yapılıp tamamlandığına, ayrıca mahkemenin veya davalının kabulüne de gerek bulunmadığına göre, feragat beyanından sonra davaya bakmakta olan mahkemece bu beyanın sadece gerçekten feragat anlamında olduğu ve kanunen belirlenen şekilde yapılıp yapılmadığının saptanmasıyla yetinilmesi ve bu saptamadan sonra feragat nedeniyle uyuşmazlığın sona erdiğine ilişkin hüküm kurulması zorunludur.</w:t>
      </w:r>
    </w:p>
    <w:p w:rsidR="00F30F22" w:rsidRDefault="00F30F22" w:rsidP="00882DEC">
      <w:pPr>
        <w:pStyle w:val="separate-opinion-paragraph"/>
        <w:jc w:val="both"/>
      </w:pPr>
      <w:r>
        <w:t>Nitekim daha sonra yürürlüğe giren 6100 sayılı Hukuk Muhakemeleri Kanunu'nun 309. maddesinde:</w:t>
      </w:r>
    </w:p>
    <w:p w:rsidR="00F30F22" w:rsidRDefault="00F30F22" w:rsidP="00882DEC">
      <w:pPr>
        <w:pStyle w:val="separate-opinion-paragraph"/>
        <w:jc w:val="both"/>
      </w:pPr>
      <w:r>
        <w:t>"(1) Feragat ve kabul, dilekçeyle veya yargılama sırasında sözlü olarak yapılır.</w:t>
      </w:r>
    </w:p>
    <w:p w:rsidR="00F30F22" w:rsidRDefault="00F30F22" w:rsidP="00882DEC">
      <w:pPr>
        <w:pStyle w:val="separate-opinion-paragraph"/>
        <w:jc w:val="both"/>
      </w:pPr>
      <w:r>
        <w:t>(2) Feragat ve kabulün hüküm ifade etmesi, karşı tarafın ve mahkemenin muvafakatine bağlı değildir.</w:t>
      </w:r>
    </w:p>
    <w:p w:rsidR="00F30F22" w:rsidRDefault="00F30F22" w:rsidP="00882DEC">
      <w:pPr>
        <w:pStyle w:val="separate-opinion-paragraph"/>
        <w:jc w:val="both"/>
      </w:pPr>
      <w:r>
        <w:t>(3) Kısmen feragat veya kabulde, feragat edilen veya kabul edilen kısmın, dilekçede yahut tutanakta açıkça gösterilmesi gerekir.</w:t>
      </w:r>
    </w:p>
    <w:p w:rsidR="00F30F22" w:rsidRDefault="00F30F22" w:rsidP="00882DEC">
      <w:pPr>
        <w:pStyle w:val="separate-opinion-paragraph"/>
        <w:jc w:val="both"/>
      </w:pPr>
      <w:r>
        <w:t>(4) Feragat ve kabul, kayıtsız ve şartsız olmalıdır. " hükmü;</w:t>
      </w:r>
    </w:p>
    <w:p w:rsidR="00F30F22" w:rsidRDefault="00F30F22" w:rsidP="00882DEC">
      <w:pPr>
        <w:pStyle w:val="separate-opinion-paragraph"/>
        <w:jc w:val="both"/>
      </w:pPr>
      <w:r>
        <w:t>310. maddesinde, "(1) Feragat ve kabul, hüküm kesinleşinceye kadar her zaman yapılabilir." hükmü;</w:t>
      </w:r>
    </w:p>
    <w:p w:rsidR="00F30F22" w:rsidRDefault="00F30F22" w:rsidP="00882DEC">
      <w:pPr>
        <w:pStyle w:val="separate-opinion-paragraph"/>
        <w:jc w:val="both"/>
      </w:pPr>
      <w:r>
        <w:lastRenderedPageBreak/>
        <w:t>311. maddesinde, (1) Feragat ve kabul, kesin hüküm gibi hukuki sonuç doğurur. İrade bozukluğu hâllerinde, feragat ve kabulün iptali istenebilir." hükmü yer almıştır.</w:t>
      </w:r>
    </w:p>
    <w:p w:rsidR="00F30F22" w:rsidRDefault="00F30F22" w:rsidP="00882DEC">
      <w:pPr>
        <w:pStyle w:val="separate-opinion-paragraph"/>
        <w:jc w:val="both"/>
      </w:pPr>
      <w:r>
        <w:t>Anılan hükümlerde, feragat ve kabulün karşı tarafın ve mahkemenin muvafakatine bağlı olmadığı, feragat ve kabulün hüküm kesinleşinceye kadar her zaman yapılabileceği, feragat ve kabul, kesin hüküm gibi hukuki sonuç doğuracağı hiç bir yoruma ihtiyaç bırakmayacak açıklıkta ifade edilmiştir.</w:t>
      </w:r>
    </w:p>
    <w:p w:rsidR="00F30F22" w:rsidRPr="00F30F22" w:rsidRDefault="00F30F22" w:rsidP="00882DEC">
      <w:pPr>
        <w:pStyle w:val="separate-opinion-paragraph"/>
        <w:jc w:val="both"/>
        <w:rPr>
          <w:highlight w:val="yellow"/>
        </w:rPr>
      </w:pPr>
      <w:r w:rsidRPr="00F30F22">
        <w:rPr>
          <w:highlight w:val="yellow"/>
        </w:rPr>
        <w:t xml:space="preserve">Öte yandan, iptal davalarının objektif dava türü olması, bir kişinin açtığı iptal davasından feragat etme hakkını ortadan kaldıran bir özellik değildir. Çünkü o işlemden etkilenen herkesin dava açabilmesi mümkün olup, başkalarının açmadığı davalar nedeniyle dava açan kişinin doğal ve yasal bir hakkının yorum yoluyla hukuken elinden alınma olanağı bulunmamaktadır. Aksi halde objektif nitelikteki iptal davası açıldıktan sonra feragat hakkının tanınmaması, mahkemelere adeta kamu savcılığı görevi verilmesi sonucunu doğurur. </w:t>
      </w:r>
      <w:proofErr w:type="gramStart"/>
      <w:r w:rsidRPr="00F30F22">
        <w:rPr>
          <w:highlight w:val="yellow"/>
        </w:rPr>
        <w:t>Oysa ki</w:t>
      </w:r>
      <w:proofErr w:type="gramEnd"/>
      <w:r w:rsidRPr="00F30F22">
        <w:rPr>
          <w:highlight w:val="yellow"/>
        </w:rPr>
        <w:t xml:space="preserve"> ne Anayasa'da ne de yasalarımızda mahkemelere böyle bir görev verilmemiştir.</w:t>
      </w:r>
    </w:p>
    <w:p w:rsidR="00F30F22" w:rsidRDefault="00F30F22" w:rsidP="00882DEC">
      <w:pPr>
        <w:pStyle w:val="separate-opinion-paragraph"/>
        <w:jc w:val="both"/>
      </w:pPr>
      <w:r w:rsidRPr="00F30F22">
        <w:rPr>
          <w:highlight w:val="yellow"/>
        </w:rPr>
        <w:t>Bu durumda, davadan feragatin idari yargıda görülen bütün davalarda uygulanabilmesinin mümkün olması, bu hakkın yorum yoluyla kısıtlanma olanağının bulunmaması, davacının yasal şekle ve esasa uygun olarak davasından feragat etmiş olması karşısında Mahkeme kararının bu gerekçe ile bozulması gerektiği görüşüyle çoğunluk gerekçesine katılmıyoruz.</w:t>
      </w:r>
    </w:p>
    <w:p w:rsidR="009228F4" w:rsidRDefault="009228F4" w:rsidP="00882DEC">
      <w:pPr>
        <w:pStyle w:val="Balk2"/>
        <w:jc w:val="both"/>
        <w:rPr>
          <w:sz w:val="36"/>
          <w:szCs w:val="36"/>
        </w:rPr>
      </w:pPr>
      <w:r>
        <w:t>İDDK</w:t>
      </w:r>
      <w:proofErr w:type="gramStart"/>
      <w:r>
        <w:t>.,</w:t>
      </w:r>
      <w:proofErr w:type="gramEnd"/>
      <w:r>
        <w:t xml:space="preserve"> E. 2013/4695 K. 2015/749 T. 11.3.2015</w:t>
      </w:r>
    </w:p>
    <w:p w:rsidR="009228F4" w:rsidRDefault="009228F4" w:rsidP="00882DEC">
      <w:pPr>
        <w:pStyle w:val="Balk1"/>
        <w:jc w:val="both"/>
        <w:rPr>
          <w:rFonts w:eastAsia="Times New Roman"/>
        </w:rPr>
      </w:pPr>
      <w:r>
        <w:rPr>
          <w:rFonts w:eastAsia="Times New Roman"/>
        </w:rPr>
        <w:t>TÜRK MİLLETİ ADINA</w:t>
      </w:r>
    </w:p>
    <w:p w:rsidR="009228F4" w:rsidRDefault="009228F4" w:rsidP="00882DEC">
      <w:pPr>
        <w:pStyle w:val="grounds-paragraph"/>
        <w:jc w:val="both"/>
      </w:pPr>
      <w:r>
        <w:t>Hüküm veren Danıştay İdari Dava Daireleri Kurulunca, dosyanın tekemmül ettiği anlaşıldığından davalı idarenin yürütmenin durdurulması istemi görüşülmeyerek dosya incelendi, gereği görüşüldü:</w:t>
      </w:r>
    </w:p>
    <w:p w:rsidR="009228F4" w:rsidRDefault="009228F4" w:rsidP="00882DEC">
      <w:pPr>
        <w:pStyle w:val="grounds-paragraph"/>
        <w:jc w:val="both"/>
      </w:pPr>
      <w:r>
        <w:t xml:space="preserve">Dava; A1 4866 ada, 22 sayılı parseldeki binanın otele dönüşümünü kapsayan </w:t>
      </w:r>
      <w:proofErr w:type="gramStart"/>
      <w:r>
        <w:t>06/05/2010</w:t>
      </w:r>
      <w:proofErr w:type="gramEnd"/>
      <w:r>
        <w:t xml:space="preserve"> tarihli tadilat mimarı proje onayının ve onaylı bu tadilat projesi uyarınca tanzim edilen 06/10/2010 günlü, 72/10 sayılı tadilat yapı ruhsatının iptali istemiyle açılmıştır.</w:t>
      </w:r>
    </w:p>
    <w:p w:rsidR="009228F4" w:rsidRDefault="009228F4" w:rsidP="00882DEC">
      <w:pPr>
        <w:pStyle w:val="grounds-paragraph"/>
        <w:jc w:val="both"/>
      </w:pPr>
      <w:r>
        <w:t xml:space="preserve">Ankara 9. İdare Mahkemesinin </w:t>
      </w:r>
      <w:proofErr w:type="gramStart"/>
      <w:r>
        <w:t>18/07/2012</w:t>
      </w:r>
      <w:proofErr w:type="gramEnd"/>
      <w:r>
        <w:t xml:space="preserve"> günlü, E:2010/2632, K:2012/1182 sayılı kararıyla; mahallinde yapılan keşif ve bilirkişi incelemesi sonucunda düzenlenen bilirkişi raporu ile dosyadaki bilgi ve belgelerin birlikte değerlendirilmesinden, konut kullanımlı bir alanın otel kullanımına dönüştürülmesi için gerekli sosyal ve teknik alt yapının gözetilmediği, imar plan ve kararlarında değişiklik yapılmaksızın alan kullanım değişikliğinin yapılamayacağının anlaşılması nedeniyle tesis edilen dava konusu işlemlerde hukuka uyarlık bulunmadığı gerekçesiyle iptaline karar verilmiştir.</w:t>
      </w:r>
    </w:p>
    <w:p w:rsidR="009228F4" w:rsidRDefault="009228F4" w:rsidP="00882DEC">
      <w:pPr>
        <w:pStyle w:val="grounds-paragraph"/>
        <w:jc w:val="both"/>
      </w:pPr>
      <w:r>
        <w:t xml:space="preserve">Anılan karar, Danıştay Altıncı Dairesinin </w:t>
      </w:r>
      <w:proofErr w:type="gramStart"/>
      <w:r>
        <w:t>31/01/2013</w:t>
      </w:r>
      <w:proofErr w:type="gramEnd"/>
      <w:r>
        <w:t xml:space="preserve"> günlü, E:2012/7185, K:2013/401 sayılı kararıyla; davacı vekili tarafından 09/08/2012 tarihinde Ankara 9. İdare Mahkemesi Yazı İşleri Müdürlüğünde kayda giren dilekçe ile davadan feragat edildiği, bu itibarla, İdare Mahkemesince anılan feragat dilekçesi göz önünde bulundurularak yeniden bir karar verilmesi gerektiği gerekçesiyle bozulmuş ise de; </w:t>
      </w:r>
      <w:r w:rsidRPr="00D95BFA">
        <w:rPr>
          <w:highlight w:val="yellow"/>
        </w:rPr>
        <w:t>İdare Mahkemesince, bozma kararına uyulmayarak, objektif nitelik taşıyan bu dava sonucunda, idarenin hukuka aykırı işlem tesis ettiği saptanarak kamu yararının korunduğu anlaşılmakla, davacının davadan feragat isteminde bulunmasında kamu yararı bulunmadığından, feragat isteminin yerinde görülmediği belirtilmek suretiyle işlemlerin iptali yolundaki ilk kararda ısrar edilmiştir.</w:t>
      </w:r>
    </w:p>
    <w:p w:rsidR="009228F4" w:rsidRDefault="009228F4" w:rsidP="00882DEC">
      <w:pPr>
        <w:pStyle w:val="grounds-paragraph"/>
        <w:jc w:val="both"/>
      </w:pPr>
      <w:r>
        <w:lastRenderedPageBreak/>
        <w:t xml:space="preserve">Davalı İdare, Ankara 9. İdare Mahkemesinin </w:t>
      </w:r>
      <w:proofErr w:type="gramStart"/>
      <w:r>
        <w:t>04/07/2013</w:t>
      </w:r>
      <w:proofErr w:type="gramEnd"/>
      <w:r>
        <w:t xml:space="preserve"> günlü, E:2013/1072, K:2013/962 sayılı ısrar kararını temyiz etmekte ve bozulmasını istemektedir.</w:t>
      </w:r>
    </w:p>
    <w:p w:rsidR="009228F4" w:rsidRDefault="009228F4" w:rsidP="00882DEC">
      <w:pPr>
        <w:pStyle w:val="verdict-paragraph"/>
        <w:jc w:val="both"/>
      </w:pPr>
      <w:r>
        <w:t xml:space="preserve">Temyiz edilen kararla ilgili dosyanın incelenmesinden; Ankara 9. İdare Mahkemesinin </w:t>
      </w:r>
      <w:proofErr w:type="gramStart"/>
      <w:r>
        <w:t>04/07/2013</w:t>
      </w:r>
      <w:proofErr w:type="gramEnd"/>
      <w:r>
        <w:t xml:space="preserve"> günlü, E:2013/1072, K:2013/962 sayılı kararının ısrara ilişkin kısmının ONANMASINA, temyiz isteminin esası hakkında karar verilmek üzere dosyanın Danıştay Altıncı Dairesine gönderilmesine, yürütmenin durdurulması hakkında karar verilmediğinden 40,00 TL harcın istemi halinde davalı idareye iadesine, kararın tebliğ tarihini izleyen 15 (</w:t>
      </w:r>
      <w:proofErr w:type="spellStart"/>
      <w:r>
        <w:t>onbeş</w:t>
      </w:r>
      <w:proofErr w:type="spellEnd"/>
      <w:r>
        <w:t>) gün içinde karar düzeltme yolu açık olmak üzere, 11/03/2015 tarihinde oyçokluğu ile karar verildi.</w:t>
      </w:r>
    </w:p>
    <w:p w:rsidR="009228F4" w:rsidRDefault="009228F4" w:rsidP="00882DEC">
      <w:pPr>
        <w:pStyle w:val="Balk1"/>
        <w:jc w:val="both"/>
        <w:rPr>
          <w:rFonts w:eastAsia="Times New Roman"/>
        </w:rPr>
      </w:pPr>
      <w:r>
        <w:rPr>
          <w:rFonts w:eastAsia="Times New Roman"/>
        </w:rPr>
        <w:t>KARŞI OY</w:t>
      </w:r>
    </w:p>
    <w:p w:rsidR="009228F4" w:rsidRDefault="009228F4" w:rsidP="00882DEC">
      <w:pPr>
        <w:pStyle w:val="separate-opinion-paragraph"/>
        <w:jc w:val="both"/>
      </w:pPr>
      <w:r>
        <w:t xml:space="preserve">XX- 2577 sayılı İdari Yargılama Usulü Kanunu'nun 31. maddesi ile göndermede bulunulan 1086 sayılı Hukuk Usulü Muhakemeleri Kanunu, </w:t>
      </w:r>
      <w:proofErr w:type="gramStart"/>
      <w:r>
        <w:t>04/02/2011</w:t>
      </w:r>
      <w:proofErr w:type="gramEnd"/>
      <w:r>
        <w:t xml:space="preserve"> günlü, 27836 sayılı Resmi </w:t>
      </w:r>
      <w:proofErr w:type="spellStart"/>
      <w:r>
        <w:t>Gazete'de</w:t>
      </w:r>
      <w:proofErr w:type="spellEnd"/>
      <w:r>
        <w:t xml:space="preserve"> yayımlanan ve 01/10/2011 tarihinde yürürlüğe giren 6100 sayılı Hukuk Muhakemeleri Kanunu'nun 450. maddesi ile yürürlükten kaldırılmış, anılan Yasa'nın 447. maddesinin 2. fıkrasında ise, mevzuatta, yürürlükten kaldırılan 18/06/1927 günlü, 1086 sayılı Hukuk Usulü Muhakemeleri Kanunu'na yapılan göndermelerin, Hukuk Muhakemeleri Kanunu'nun bu hükümlerin karşılığını oluşturan maddelerine yapılmış sayılacağı öngörülmüştür.</w:t>
      </w:r>
    </w:p>
    <w:p w:rsidR="009228F4" w:rsidRDefault="009228F4" w:rsidP="00882DEC">
      <w:pPr>
        <w:pStyle w:val="separate-opinion-paragraph"/>
        <w:jc w:val="both"/>
      </w:pPr>
      <w:r>
        <w:t>6100 sayılı Hukuk Muhakemeleri Kanunu'nun 307. maddesinde feragat, davacının talep sonucundan kısmen veya tamamen vazgeçmesi olarak tanımlanmış, 309. maddesinde feragat beyanının dilekçe ile veya yargılama sırasında sözlü olarak yapılacağı, 311. maddesinde ise, feragatin kesin bir hükmün hukuki sonuçlarını doğuracağı belirtilmiştir.</w:t>
      </w:r>
    </w:p>
    <w:p w:rsidR="009228F4" w:rsidRDefault="009228F4" w:rsidP="00882DEC">
      <w:pPr>
        <w:pStyle w:val="separate-opinion-paragraph"/>
        <w:jc w:val="both"/>
      </w:pPr>
      <w:r>
        <w:t>2577 sayılı Yasanın 31. maddesi, idari davalarda feragat istemleri üzerine Hukuk Usulü Muhakemeleri Kanunu hükümlerinin uygulanacağını hükme bağlamaktadır. Ancak anılan yollama hükmünün, idari davaların nitelikleri dikkate alınarak ve idari dava türleriyle bağdaştığı ölçüde uygulanabileceği açıktır.</w:t>
      </w:r>
    </w:p>
    <w:p w:rsidR="009228F4" w:rsidRPr="00D95BFA" w:rsidRDefault="009228F4" w:rsidP="00882DEC">
      <w:pPr>
        <w:pStyle w:val="separate-opinion-paragraph"/>
        <w:jc w:val="both"/>
        <w:rPr>
          <w:highlight w:val="yellow"/>
        </w:rPr>
      </w:pPr>
      <w:r w:rsidRPr="00D95BFA">
        <w:rPr>
          <w:highlight w:val="yellow"/>
        </w:rPr>
        <w:t xml:space="preserve">İdari dava türlerinden olan iptal davaları; bireysel hakkı ihlal eden, somut, </w:t>
      </w:r>
      <w:proofErr w:type="spellStart"/>
      <w:r w:rsidRPr="00D95BFA">
        <w:rPr>
          <w:highlight w:val="yellow"/>
        </w:rPr>
        <w:t>subjektif</w:t>
      </w:r>
      <w:proofErr w:type="spellEnd"/>
      <w:r w:rsidRPr="00D95BFA">
        <w:rPr>
          <w:highlight w:val="yellow"/>
        </w:rPr>
        <w:t xml:space="preserve"> nitelikteki idari işlemlere veya ortada herhangi bir hak ihlali olmaksızın bireyin menfaat ilgisinin kurulabildiği (çevre, tarihi ve kültürel değerlerin korunması, imar uygulamaları gibi kamu yararını yakından ilgilendiren) idari işlemlere karşı da açılabilmektedir.</w:t>
      </w:r>
    </w:p>
    <w:p w:rsidR="009228F4" w:rsidRDefault="009228F4" w:rsidP="00882DEC">
      <w:pPr>
        <w:pStyle w:val="separate-opinion-paragraph"/>
        <w:jc w:val="both"/>
      </w:pPr>
      <w:r w:rsidRPr="00D95BFA">
        <w:rPr>
          <w:highlight w:val="yellow"/>
        </w:rPr>
        <w:t>Feragate konu uyuşmazlıklarda, davacının davayla ilişkisinin iyi irdelenmesinden ve kamu yararı ile bireysel yarar ölçütünün belirlenmesinden sonra ancak feragat hakkında karar verilmesi gerekmektedir. Davadan feragatin bu ölçütlerin esas alınması suretiyle karara bağlanmasının hakkaniyet ilkesine daha uygun olduğu kuşkusuzdur. Belde veya semt sakini veya belediye meclis üyesi sıfatıyla açılmış objektif nitelikteki bir iptal davasında kamu yararı ölçütü mutlak olduğundan ve dava kamu yararını sağlamak için açılmış olduğundan Mahkemece verilen iptal kararından sonra davacının davasından feragat etmesi iptal davasının belirtilen niteliği ile bağdaşmaz.</w:t>
      </w:r>
    </w:p>
    <w:p w:rsidR="009228F4" w:rsidRDefault="009228F4" w:rsidP="00882DEC">
      <w:pPr>
        <w:pStyle w:val="separate-opinion-paragraph"/>
        <w:jc w:val="both"/>
      </w:pPr>
      <w:r w:rsidRPr="00D95BFA">
        <w:rPr>
          <w:highlight w:val="yellow"/>
        </w:rPr>
        <w:t>Uyuşmazlıkta, davanın komşu parsel sahibi sıfatıyla, kamu yararından ziyade bireysel menfaatin ihlal edildiğinden bahisle açıldığı değerlendirilmekte olup, dava konusu yapı ruhsatının bireysel hakkı ilgilendirdiği sonucuna varıldığından, bu haliyle objektif nitelik taşımayan bu davada, davacının feragat isteminin kabul edilmesi gerekmektedir.</w:t>
      </w:r>
    </w:p>
    <w:p w:rsidR="009228F4" w:rsidRDefault="009228F4" w:rsidP="00882DEC">
      <w:pPr>
        <w:pStyle w:val="separate-opinion-paragraph"/>
        <w:jc w:val="both"/>
      </w:pPr>
      <w:r>
        <w:lastRenderedPageBreak/>
        <w:t>Bu itibarla, İdare Mahkemesince anılan feragat dilekçesi göz önünde bulundurulmak suretiyle yeniden bir karar verilmesi gerektiğinden, temyiz isteminin kabulü ile Mahkemenin ısrar kararının bozulması oyuyla, karara katılmıyoruz.</w:t>
      </w:r>
    </w:p>
    <w:p w:rsidR="001D4914" w:rsidRPr="004A1C5F" w:rsidRDefault="001D4914" w:rsidP="001D4914">
      <w:pPr>
        <w:spacing w:line="276" w:lineRule="auto"/>
        <w:jc w:val="both"/>
        <w:rPr>
          <w:rFonts w:cs="Times New Roman"/>
          <w:szCs w:val="24"/>
        </w:rPr>
      </w:pPr>
      <w:r w:rsidRPr="004A1C5F">
        <w:rPr>
          <w:rFonts w:cs="Times New Roman"/>
          <w:szCs w:val="24"/>
        </w:rPr>
        <w:t xml:space="preserve">T.C. D A N I Ş T A Y </w:t>
      </w:r>
    </w:p>
    <w:p w:rsidR="001D4914" w:rsidRPr="004A1C5F" w:rsidRDefault="001D4914" w:rsidP="001D4914">
      <w:pPr>
        <w:spacing w:line="276" w:lineRule="auto"/>
        <w:jc w:val="both"/>
        <w:rPr>
          <w:rFonts w:cs="Times New Roman"/>
          <w:szCs w:val="24"/>
        </w:rPr>
      </w:pPr>
      <w:r w:rsidRPr="004A1C5F">
        <w:rPr>
          <w:rFonts w:cs="Times New Roman"/>
          <w:szCs w:val="24"/>
        </w:rPr>
        <w:t xml:space="preserve">Onuncu Daire Esas </w:t>
      </w:r>
      <w:proofErr w:type="gramStart"/>
      <w:r w:rsidRPr="004A1C5F">
        <w:rPr>
          <w:rFonts w:cs="Times New Roman"/>
          <w:szCs w:val="24"/>
        </w:rPr>
        <w:t>No : 2009</w:t>
      </w:r>
      <w:proofErr w:type="gramEnd"/>
      <w:r w:rsidRPr="004A1C5F">
        <w:rPr>
          <w:rFonts w:cs="Times New Roman"/>
          <w:szCs w:val="24"/>
        </w:rPr>
        <w:t xml:space="preserve">/1713 Karar No : 2014/895 Anahtar Kelimeler : Bakanlar Kurulu Kararı, Kültür ve Tabiat Varlıklarını Koruma Kurulu, Tabiatı Koruma Alanı, </w:t>
      </w:r>
      <w:proofErr w:type="spellStart"/>
      <w:r w:rsidRPr="004A1C5F">
        <w:rPr>
          <w:rFonts w:cs="Times New Roman"/>
          <w:szCs w:val="24"/>
        </w:rPr>
        <w:t>Ramsar</w:t>
      </w:r>
      <w:proofErr w:type="spellEnd"/>
      <w:r w:rsidRPr="004A1C5F">
        <w:rPr>
          <w:rFonts w:cs="Times New Roman"/>
          <w:szCs w:val="24"/>
        </w:rPr>
        <w:t xml:space="preserve"> Sözleşmesi, Davadan Feragat Hükmü </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t>Özeti : 2873</w:t>
      </w:r>
      <w:proofErr w:type="gramEnd"/>
      <w:r w:rsidRPr="004A1C5F">
        <w:rPr>
          <w:rFonts w:cs="Times New Roman"/>
          <w:szCs w:val="24"/>
        </w:rPr>
        <w:t xml:space="preserve"> sayılı Kanun uyarınca en üst düzeyde koruma sağlayan "tabiatı koruma </w:t>
      </w:r>
      <w:proofErr w:type="spellStart"/>
      <w:r w:rsidRPr="004A1C5F">
        <w:rPr>
          <w:rFonts w:cs="Times New Roman"/>
          <w:szCs w:val="24"/>
        </w:rPr>
        <w:t>alanı"nın</w:t>
      </w:r>
      <w:proofErr w:type="spellEnd"/>
      <w:r w:rsidRPr="004A1C5F">
        <w:rPr>
          <w:rFonts w:cs="Times New Roman"/>
          <w:szCs w:val="24"/>
        </w:rPr>
        <w:t xml:space="preserve">, bu niteliğini yitirdiği açıkça ortaya konulmaksızın statüsünün değiştirilemeyeceği, Ülkemizin taraf olduğu </w:t>
      </w:r>
      <w:proofErr w:type="spellStart"/>
      <w:r w:rsidRPr="004A1C5F">
        <w:rPr>
          <w:rFonts w:cs="Times New Roman"/>
          <w:szCs w:val="24"/>
        </w:rPr>
        <w:t>Ramsar</w:t>
      </w:r>
      <w:proofErr w:type="spellEnd"/>
      <w:r w:rsidRPr="004A1C5F">
        <w:rPr>
          <w:rFonts w:cs="Times New Roman"/>
          <w:szCs w:val="24"/>
        </w:rPr>
        <w:t xml:space="preserve"> Sözleşmesi kapsamında taahhüt edilen tedbirlerin ve önlemlerin alınmasının yasal zorunluluk olduğu hakkında. </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t>Davacılar : 1</w:t>
      </w:r>
      <w:proofErr w:type="gramEnd"/>
      <w:r w:rsidRPr="004A1C5F">
        <w:rPr>
          <w:rFonts w:cs="Times New Roman"/>
          <w:szCs w:val="24"/>
        </w:rPr>
        <w:t xml:space="preserve">- İskenderun Çevre Koruma Derneği 2- Yumurtalık Balıkçıları Kalkındırma Yaşatma ve Yumurtalık Doğa Çevre Koruma ve Güzelleştirme Derneği Vekili : Av. … </w:t>
      </w:r>
      <w:proofErr w:type="gramStart"/>
      <w:r w:rsidRPr="004A1C5F">
        <w:rPr>
          <w:rFonts w:cs="Times New Roman"/>
          <w:szCs w:val="24"/>
        </w:rPr>
        <w:t>Davalılar : 1</w:t>
      </w:r>
      <w:proofErr w:type="gramEnd"/>
      <w:r w:rsidRPr="004A1C5F">
        <w:rPr>
          <w:rFonts w:cs="Times New Roman"/>
          <w:szCs w:val="24"/>
        </w:rPr>
        <w:t xml:space="preserve">- Başbakanlık Vekili : Hukuk Müşaviri … 2- Çevre ve Şehircilik Bakanlığı </w:t>
      </w:r>
      <w:proofErr w:type="gramStart"/>
      <w:r w:rsidRPr="004A1C5F">
        <w:rPr>
          <w:rFonts w:cs="Times New Roman"/>
          <w:szCs w:val="24"/>
        </w:rPr>
        <w:t>Vekili : Hukuk</w:t>
      </w:r>
      <w:proofErr w:type="gramEnd"/>
      <w:r w:rsidRPr="004A1C5F">
        <w:rPr>
          <w:rFonts w:cs="Times New Roman"/>
          <w:szCs w:val="24"/>
        </w:rPr>
        <w:t xml:space="preserve"> Müşaviri … Davanın </w:t>
      </w:r>
      <w:proofErr w:type="gramStart"/>
      <w:r w:rsidRPr="004A1C5F">
        <w:rPr>
          <w:rFonts w:cs="Times New Roman"/>
          <w:szCs w:val="24"/>
        </w:rPr>
        <w:t>Özeti : 06</w:t>
      </w:r>
      <w:proofErr w:type="gramEnd"/>
      <w:r w:rsidRPr="004A1C5F">
        <w:rPr>
          <w:rFonts w:cs="Times New Roman"/>
          <w:szCs w:val="24"/>
        </w:rPr>
        <w:t xml:space="preserve">.12.2008 tarih ve 27076 sayılı Resmi </w:t>
      </w:r>
      <w:proofErr w:type="spellStart"/>
      <w:r w:rsidRPr="004A1C5F">
        <w:rPr>
          <w:rFonts w:cs="Times New Roman"/>
          <w:szCs w:val="24"/>
        </w:rPr>
        <w:t>Gazete'de</w:t>
      </w:r>
      <w:proofErr w:type="spellEnd"/>
      <w:r w:rsidRPr="004A1C5F">
        <w:rPr>
          <w:rFonts w:cs="Times New Roman"/>
          <w:szCs w:val="24"/>
        </w:rPr>
        <w:t xml:space="preserve"> yayımlanan, </w:t>
      </w:r>
      <w:r w:rsidRPr="004A1C5F">
        <w:rPr>
          <w:rFonts w:cs="Times New Roman"/>
          <w:szCs w:val="24"/>
          <w:highlight w:val="yellow"/>
        </w:rPr>
        <w:t xml:space="preserve">Yumurtalık </w:t>
      </w:r>
      <w:proofErr w:type="spellStart"/>
      <w:r w:rsidRPr="004A1C5F">
        <w:rPr>
          <w:rFonts w:cs="Times New Roman"/>
          <w:szCs w:val="24"/>
          <w:highlight w:val="yellow"/>
        </w:rPr>
        <w:t>Lagünü'nün</w:t>
      </w:r>
      <w:proofErr w:type="spellEnd"/>
      <w:r w:rsidRPr="004A1C5F">
        <w:rPr>
          <w:rFonts w:cs="Times New Roman"/>
          <w:szCs w:val="24"/>
          <w:highlight w:val="yellow"/>
        </w:rPr>
        <w:t xml:space="preserve"> tabiatı koruma alanı statüsünün kaldırılmasına ve yeni statüsünün milli park olarak belirlenmesine ilişkin</w:t>
      </w:r>
      <w:r w:rsidRPr="004A1C5F">
        <w:rPr>
          <w:rFonts w:cs="Times New Roman"/>
          <w:szCs w:val="24"/>
        </w:rPr>
        <w:t xml:space="preserve"> 06.8.2008 tarih ve 2008/14355 sayılı </w:t>
      </w:r>
      <w:r w:rsidRPr="004A1C5F">
        <w:rPr>
          <w:rFonts w:cs="Times New Roman"/>
          <w:szCs w:val="24"/>
          <w:highlight w:val="yellow"/>
        </w:rPr>
        <w:t xml:space="preserve">Bakanlar Kurulu Kararının; Yumurtalık </w:t>
      </w:r>
      <w:proofErr w:type="spellStart"/>
      <w:r w:rsidRPr="004A1C5F">
        <w:rPr>
          <w:rFonts w:cs="Times New Roman"/>
          <w:szCs w:val="24"/>
          <w:highlight w:val="yellow"/>
        </w:rPr>
        <w:t>Lagünü'nün</w:t>
      </w:r>
      <w:proofErr w:type="spellEnd"/>
      <w:r w:rsidRPr="004A1C5F">
        <w:rPr>
          <w:rFonts w:cs="Times New Roman"/>
          <w:szCs w:val="24"/>
          <w:highlight w:val="yellow"/>
        </w:rPr>
        <w:t xml:space="preserve"> biyolojik çeşitlilik açısından ülkemizin en önemli sulak alanları arasında olduğu, dava konusu Bakanlar Kurulu Kararı ile sahanın daha alt düzey bir koruma statüsüne dönüştürüldüğü, tesis edilen işlemin, ülkemizin taraf olduğu uluslararası sözleşmelere de aykırılık taşıdığı iddia edilerek iptali istenilmektedir.</w:t>
      </w:r>
      <w:r w:rsidRPr="004A1C5F">
        <w:rPr>
          <w:rFonts w:cs="Times New Roman"/>
          <w:szCs w:val="24"/>
        </w:rPr>
        <w:t xml:space="preserve"> Davalı İdareler Savunmalarının </w:t>
      </w:r>
      <w:proofErr w:type="gramStart"/>
      <w:r w:rsidRPr="004A1C5F">
        <w:rPr>
          <w:rFonts w:cs="Times New Roman"/>
          <w:szCs w:val="24"/>
        </w:rPr>
        <w:t>Özeti : Dava</w:t>
      </w:r>
      <w:proofErr w:type="gramEnd"/>
      <w:r w:rsidRPr="004A1C5F">
        <w:rPr>
          <w:rFonts w:cs="Times New Roman"/>
          <w:szCs w:val="24"/>
        </w:rPr>
        <w:t xml:space="preserve"> konusu Bakanlar Kurulu kararına konu sahanın uzun süredir bölgede yaşayan insanlar tarafından hayvancılık, balıkçılık ve tarım arazisi olarak kullanıldığı, hem bölgede yaşayan halkın mağduriyetini önlemek hem de sahanın etkin bir şekilde korunmasını sağlamak amacıyla alınan Bakanlar Kurulu kararında hukuka aykırılık bulunmadığı ileri sürülerek davanın reddi gerektiği savunulmaktadır. Danıştay Tetkik </w:t>
      </w:r>
      <w:proofErr w:type="gramStart"/>
      <w:r w:rsidRPr="004A1C5F">
        <w:rPr>
          <w:rFonts w:cs="Times New Roman"/>
          <w:szCs w:val="24"/>
        </w:rPr>
        <w:t>Hakimi : Ahmet</w:t>
      </w:r>
      <w:proofErr w:type="gramEnd"/>
      <w:r w:rsidRPr="004A1C5F">
        <w:rPr>
          <w:rFonts w:cs="Times New Roman"/>
          <w:szCs w:val="24"/>
        </w:rPr>
        <w:t xml:space="preserve"> Faruk Özer Düşüncesi : 2873 sayılı Yasa kapsamındaki bir alanın koruma statüsünün değiştirilebilmesi için, söz konusu alanın o statüde korunmasını gerektiren niteliğini yitirmesi gerekmektedir. Tabiatı koruma alanı olarak korunmakta iken, dava konusu Bakanlar Kurulu Kararıyla statüsü milli park olarak değiştirilen Yumurtalık </w:t>
      </w:r>
      <w:proofErr w:type="spellStart"/>
      <w:r w:rsidRPr="004A1C5F">
        <w:rPr>
          <w:rFonts w:cs="Times New Roman"/>
          <w:szCs w:val="24"/>
        </w:rPr>
        <w:t>Lagünü'nün</w:t>
      </w:r>
      <w:proofErr w:type="spellEnd"/>
      <w:r w:rsidRPr="004A1C5F">
        <w:rPr>
          <w:rFonts w:cs="Times New Roman"/>
          <w:szCs w:val="24"/>
        </w:rPr>
        <w:t xml:space="preserve"> ise, tabiatı koruma alanı niteliğini yitirmediği dosya kapsamıyla sabit bulunduğundan, dava konusu 6.8.2008 tarih ve 2008/14355 sayılı Bakanlar Kurulu Kararının iptali gerektiği düşünülmektedir. Danıştay </w:t>
      </w:r>
      <w:proofErr w:type="gramStart"/>
      <w:r w:rsidRPr="004A1C5F">
        <w:rPr>
          <w:rFonts w:cs="Times New Roman"/>
          <w:szCs w:val="24"/>
        </w:rPr>
        <w:t>Savcısı : Ergün</w:t>
      </w:r>
      <w:proofErr w:type="gramEnd"/>
      <w:r w:rsidRPr="004A1C5F">
        <w:rPr>
          <w:rFonts w:cs="Times New Roman"/>
          <w:szCs w:val="24"/>
        </w:rPr>
        <w:t xml:space="preserve"> Özcan Düşüncesi : Dava, 06.12.2008 tarih ve 27076 sayılı Resmi Gazetede yayımlanan, Yumurtalık Lagününün "tabiatı koruma alanı" statüsünün kaldırılmasına ve "milli park" olarak belirlenmesine ilişkin 06.08.2008 tarih ve 2008/14355 sayılı Bakanlar Kurulu Kararının iptali istemiyle açılmıştır. Davacılar vekili tarafından verilen ve 17.2.2010 tarihinde kayda giren dilekçe ile bu davadan feragat edilmesi nedeniyle, bu iradenin idari yargı yerinde belde veya semt sakini sıfatıyla açılan davalar yönünden hukuken geçerli kabul edilip edilmeyeceğinin değerlendirilmesi gerekir. Hukuk Usulü Muhakemeleri Kanunu’nun 91. maddesinde, feragat iki taraftan birinin talep sonucundan vazgeçmesi olarak tanımlanmış, 93. maddesinde feragat beyanının dilekçe ile veya yargılama sırasında sözlü olarak yapılacağı, 95. maddesinde de, feragatin kesin bir hükmün hukuki sonuçlarını </w:t>
      </w:r>
      <w:proofErr w:type="gramStart"/>
      <w:r w:rsidRPr="004A1C5F">
        <w:rPr>
          <w:rFonts w:cs="Times New Roman"/>
          <w:szCs w:val="24"/>
        </w:rPr>
        <w:t>hasıl</w:t>
      </w:r>
      <w:proofErr w:type="gramEnd"/>
      <w:r w:rsidRPr="004A1C5F">
        <w:rPr>
          <w:rFonts w:cs="Times New Roman"/>
          <w:szCs w:val="24"/>
        </w:rPr>
        <w:t xml:space="preserve"> edeceği kuralına yer </w:t>
      </w:r>
      <w:r w:rsidRPr="004A1C5F">
        <w:rPr>
          <w:rFonts w:cs="Times New Roman"/>
          <w:szCs w:val="24"/>
        </w:rPr>
        <w:lastRenderedPageBreak/>
        <w:t xml:space="preserve">verilmiştir. 2577 sayılı İdari Yargılama Usulü Kanunu’nun 31.maddesi, idari davalarda feragat istemleri üzerine Hukuk Usulü Muhakemeleri Kanunu hükümlerinin uygulanacağını hükme bağlamış ise de, bu hükmün, idari davaların nitelikleri dikkate alınarak ve idari dava türleriyle bağdaştığı ölçüde uygulanabileceğinin kabulü gerekir. </w:t>
      </w:r>
      <w:proofErr w:type="gramStart"/>
      <w:r w:rsidRPr="004A1C5F">
        <w:rPr>
          <w:rFonts w:cs="Times New Roman"/>
          <w:szCs w:val="24"/>
        </w:rPr>
        <w:t xml:space="preserve">İdari Yargıda iptal davalarının niteliği itibariyle, özellikle gerçek veya tüzel kişilerin menfaat ilgilerini kurarak açtıkları davalarda işlemin, davanın yalnızca kişisel çıkarları bakımından değil belde veya semt sakini sıfatıyla davanın açılması halinde, objektif ölçütlerle kamusal menfaat yönünden de incelenmesi nedeniyle idarenin hukuka ve kamu yararına aykırı işlem tesis ettiğinin yargı kararıyla saptanmasından sonra, bu işlemin davacının sübjektif iradesiyle davadan feragat beyanıyla tekrar geçerlik kazandığı söylenemez. </w:t>
      </w:r>
      <w:proofErr w:type="gramEnd"/>
      <w:r w:rsidRPr="004A1C5F">
        <w:rPr>
          <w:rFonts w:cs="Times New Roman"/>
          <w:szCs w:val="24"/>
        </w:rPr>
        <w:t xml:space="preserve">Aksine bir düşünce, davacı iradesinin yargı kararı üzerine çıkması sonucunu doğurur ki, bu durum kamu yararı ve idarenin yargısal denetimi yoluyla hukukun üstünlüğünü sağlama amacıyla bağdaşmaz. </w:t>
      </w:r>
      <w:proofErr w:type="gramStart"/>
      <w:r w:rsidRPr="004A1C5F">
        <w:rPr>
          <w:rFonts w:cs="Times New Roman"/>
          <w:szCs w:val="24"/>
        </w:rPr>
        <w:t xml:space="preserve">Dava konusu olayda, belde veya semt sakini sıfatıyla Yumurtalık Lagününün "tabiatı koruma alanı" statüsünün kaldırılmasına ve "milli park" olarak belirlenmesine ilişkin 6.8.2008 tarih ve 2001/14355 sayılı Bakanlar Kurulu Kararının iptali istemiyle açılan bu davada da, nihai nitelikte olmasa da, Danıştay 10. ve 6. Daireleri Müşterek Kurulunun 06.10.2009 tarih ve E:2009/1713 sayılı kararıyla, dava konusu Bakanlar Kurulu Kararının yürütülmesinin durdurulmasına karar verilerek söz konusu işlemin hukuka ve kamu yararına aykırılığının saptanması nedeniyle davacıların bu davadan feragat etme olanağı bulunmamaktadır. </w:t>
      </w:r>
      <w:proofErr w:type="gramEnd"/>
      <w:r w:rsidRPr="004A1C5F">
        <w:rPr>
          <w:rFonts w:cs="Times New Roman"/>
          <w:szCs w:val="24"/>
        </w:rPr>
        <w:t xml:space="preserve">Bu nedenle feragat istemi yerinde görülmeyerek davanın esasının incelenmesine gerek görüldü. </w:t>
      </w:r>
      <w:proofErr w:type="gramStart"/>
      <w:r w:rsidRPr="004A1C5F">
        <w:rPr>
          <w:rFonts w:cs="Times New Roman"/>
          <w:szCs w:val="24"/>
        </w:rPr>
        <w:t xml:space="preserve">Yurdumuzdaki milli ve milletlerarası düzeyde değerlere sahip milli park, tabiat parkı, tabiat anıtı ve tabiatı koruma alanlarının seçilip belirlenmesine, özellik ve karakterleri bozulmadan korunmasına, geliştirilmesine ve yönetilmesine ilişkin esasları düzenlemek amacıyla yürürlüğe konulan 2873 sayılı Milli Parklar Kanunu’nun 2/a maddesinde, Milli Park; bilimsel ve estetik bakımdan, milli ve milletlerarası ender bulunan tabii ve kültürel kaynak ve değerleriyle koruma, dinlenme ve turizm alanlarına sahip tabiat parçaları olarak tanımlanırken, " Tabiatı Koruma alanı"; bilim ve eğitim bakımından önem taşıyan nadir, tehlikeye maruz veya kaybolmaya yüz tutmuş ekosistemler, türler ve tabii olayların meydana getirdiği seçkin örnekleri ihtiva eden ve mutlak korunması gerekli olup sadece bilim ve eğitim amaçlarıyla kullanılmak üzere ayrılmış tabiat parçaları olarak tanımlanmıştır. Aynı Yasanın 5177 sayılı Yasa ile değişik 3. maddesinin 1. fıkrasında, Milli park karakterine sahip olduğu tespit edilen alanların, Milli Savunma Bakanlığının olumlu görüşü, Enerji ve Tabii Kaynaklar Bakanlığı ve Kültür ve Turizm Bakanlığı ile diğer ilgili bakanlıkların da görüşü alınarak, Çevre ve Orman Bakanlığı'nın teklifi üzerine Bakanlar Kurulu Kararı ile milli park olarak belirleneceği hükmüne yer verilmiş ikinci fıkrasında ise, orman ve orman rejimi dışında kalan yerlerde tabiat parkı, tabiat anıtı ve tabiatı koruma alanı belirlenmesine ilgili Bakanlıkların da görüşü alınarak Tarım ve Orman Bakanlığının teklifi üzerine Bakanlar Kurulunca karar verileceği öngörülmüştür. </w:t>
      </w:r>
      <w:proofErr w:type="gramEnd"/>
      <w:r w:rsidRPr="004A1C5F">
        <w:rPr>
          <w:rFonts w:cs="Times New Roman"/>
          <w:szCs w:val="24"/>
        </w:rPr>
        <w:t xml:space="preserve">2873 sayılı Yasanın 5. maddesinde, milli park, tabiat parkı, tabiat anıtı ve tabiatı koruma alanı sınırları içinde kalan yerlerdeki gerçek ve tüzel kişilere ait taşınmaz mallar ile her türlü tesislerin, hazırlanacak planın gerçekleşmesi için gerekli görüldüğünde kamulaştırılacağı belirtilmiş, 16. maddesinin birinci fıkrasında, Bu Kanun kapsamına giren alanlarda, koruma hizmetleri ve suçların takibinin 6831 sayılı Orman Kanunu’nun beşinci fasıl dördüncü bölümünde yer alan suçların takibi ile ilgili hükümlere istinaden Orman muhafaza memurlarınca sağlanacağı, ikinci fıkrasında ise, bu Kanun kapsamına giren alanların kaynak değerlerinin korunarak kullanılmasına imkan </w:t>
      </w:r>
      <w:r w:rsidRPr="004A1C5F">
        <w:rPr>
          <w:rFonts w:cs="Times New Roman"/>
          <w:szCs w:val="24"/>
        </w:rPr>
        <w:lastRenderedPageBreak/>
        <w:t xml:space="preserve">sağlamak amacıyla uzun süreli gelişim planlarına uygun olarak yapılan ziyaretçi yönetim planlarının etkin bir şekilde uygulanması ve korunan alanlara gelen ziyaretçilerin doğru bilgilendirilmesi bakımından ve korunan alan yönetiminden olumsuz etkilenen yöre insanının kayıplarının en aza indirilmesine imkan sağlanmak üzere, korunan alan sınırları </w:t>
      </w:r>
      <w:proofErr w:type="gramStart"/>
      <w:r w:rsidRPr="004A1C5F">
        <w:rPr>
          <w:rFonts w:cs="Times New Roman"/>
          <w:szCs w:val="24"/>
        </w:rPr>
        <w:t>dahilinde</w:t>
      </w:r>
      <w:proofErr w:type="gramEnd"/>
      <w:r w:rsidRPr="004A1C5F">
        <w:rPr>
          <w:rFonts w:cs="Times New Roman"/>
          <w:szCs w:val="24"/>
        </w:rPr>
        <w:t xml:space="preserve"> ve yakın çevresinde yaşayan yöre insanının alan kılavuzu olarak yetiştirilmesi konusunda Çevre ve Orman Bakanlığının ilgili kurum ve kuruluşlarla işbirliği içerisinde gerekli çalışmaları yapacağı hükme bağlanmıştır. Anılan Yasanın 8. </w:t>
      </w:r>
      <w:proofErr w:type="spellStart"/>
      <w:r w:rsidRPr="004A1C5F">
        <w:rPr>
          <w:rFonts w:cs="Times New Roman"/>
          <w:szCs w:val="24"/>
        </w:rPr>
        <w:t>madesinde</w:t>
      </w:r>
      <w:proofErr w:type="spellEnd"/>
      <w:r w:rsidRPr="004A1C5F">
        <w:rPr>
          <w:rFonts w:cs="Times New Roman"/>
          <w:szCs w:val="24"/>
        </w:rPr>
        <w:t xml:space="preserve">, turizm bölge, alan ve merkezleri dışında kalan milli parklar ve tabiat parklarında kamu yararı olmak şartıyla ve plan </w:t>
      </w:r>
      <w:proofErr w:type="gramStart"/>
      <w:r w:rsidRPr="004A1C5F">
        <w:rPr>
          <w:rFonts w:cs="Times New Roman"/>
          <w:szCs w:val="24"/>
        </w:rPr>
        <w:t>dahilinde</w:t>
      </w:r>
      <w:proofErr w:type="gramEnd"/>
      <w:r w:rsidRPr="004A1C5F">
        <w:rPr>
          <w:rFonts w:cs="Times New Roman"/>
          <w:szCs w:val="24"/>
        </w:rPr>
        <w:t xml:space="preserve">, turistik amaçlı bina ve tesisler yapmak üzere gerçek ve özel hukuk tüzel kişileri lehine Maliye Bakanlığının görüşü alınarak Turizm ve Orman Bakanlığınca izin verilebileceği hükmüne yer verilmiştir. 2872 sayılı Çevre Kanunu’n 9. maddesinin (e) fıkrasında, sulak alanların doğal yapılarının ve ekolojik dengelerinin korunmasının esas olduğu belirtilmiş, Türkiye'nin de taraf olduğu </w:t>
      </w:r>
      <w:proofErr w:type="spellStart"/>
      <w:r w:rsidRPr="004A1C5F">
        <w:rPr>
          <w:rFonts w:cs="Times New Roman"/>
          <w:szCs w:val="24"/>
        </w:rPr>
        <w:t>Ramsar</w:t>
      </w:r>
      <w:proofErr w:type="spellEnd"/>
      <w:r w:rsidRPr="004A1C5F">
        <w:rPr>
          <w:rFonts w:cs="Times New Roman"/>
          <w:szCs w:val="24"/>
        </w:rPr>
        <w:t xml:space="preserve"> Sözleşmesi'nin 2. maddesinde, her akit tarafın, ülkesi toprakları içindeki elverişli sulak alanları "liste" adıyla tanımlayarak ve 8 inci madde uyarınca kurulacak Büro tarafından tutulacak olan "Uluslararası Öneme Sahip Sulak Alanlar </w:t>
      </w:r>
      <w:proofErr w:type="spellStart"/>
      <w:r w:rsidRPr="004A1C5F">
        <w:rPr>
          <w:rFonts w:cs="Times New Roman"/>
          <w:szCs w:val="24"/>
        </w:rPr>
        <w:t>Listesi"ne</w:t>
      </w:r>
      <w:proofErr w:type="spellEnd"/>
      <w:r w:rsidRPr="004A1C5F">
        <w:rPr>
          <w:rFonts w:cs="Times New Roman"/>
          <w:szCs w:val="24"/>
        </w:rPr>
        <w:t xml:space="preserve"> </w:t>
      </w:r>
      <w:proofErr w:type="gramStart"/>
      <w:r w:rsidRPr="004A1C5F">
        <w:rPr>
          <w:rFonts w:cs="Times New Roman"/>
          <w:szCs w:val="24"/>
        </w:rPr>
        <w:t>dahil</w:t>
      </w:r>
      <w:proofErr w:type="gramEnd"/>
      <w:r w:rsidRPr="004A1C5F">
        <w:rPr>
          <w:rFonts w:cs="Times New Roman"/>
          <w:szCs w:val="24"/>
        </w:rPr>
        <w:t xml:space="preserve"> edilmek üzere tayin edeceği, 4. maddesinde, her akit tarafın, listeye dahil olsun veya olmasın, sulak alanlarında tabiatı koruma alanları ayırarak sulak alanlarının ve su kuşlarının korunmasını geliştirecek ve yeterli inzibati tedbirleri alacağı öngörülmüştür. Öte yandan </w:t>
      </w:r>
      <w:proofErr w:type="spellStart"/>
      <w:r w:rsidRPr="004A1C5F">
        <w:rPr>
          <w:rFonts w:cs="Times New Roman"/>
          <w:szCs w:val="24"/>
        </w:rPr>
        <w:t>Ramsar</w:t>
      </w:r>
      <w:proofErr w:type="spellEnd"/>
      <w:r w:rsidRPr="004A1C5F">
        <w:rPr>
          <w:rFonts w:cs="Times New Roman"/>
          <w:szCs w:val="24"/>
        </w:rPr>
        <w:t xml:space="preserve"> Sözleşmesinin uygulanmasına yönelik olarak uluslararası öneme sahip olsun veya olmasın tüm sulak alanların korunması, geliştirilmesi esaslarını belirlemek amacıyla 17.05.2005 tarihli Resmi Gazetede yayımlanarak yürürlüğe konulan Sulak Alanların Korunması Yönetmeliğinin 5. maddesinde, koruma ilkeleri belirlenerek, bu ilkelere uyulması zorunluluğu getirilmiştir. Ayrıca, Milli Parklar Yönetmeliğinin 7/B maddesinde ise "Tabiatı Koruma Alanı" </w:t>
      </w:r>
      <w:proofErr w:type="gramStart"/>
      <w:r w:rsidRPr="004A1C5F">
        <w:rPr>
          <w:rFonts w:cs="Times New Roman"/>
          <w:szCs w:val="24"/>
        </w:rPr>
        <w:t>kriterleri</w:t>
      </w:r>
      <w:proofErr w:type="gramEnd"/>
      <w:r w:rsidRPr="004A1C5F">
        <w:rPr>
          <w:rFonts w:cs="Times New Roman"/>
          <w:szCs w:val="24"/>
        </w:rPr>
        <w:t xml:space="preserve"> saptanmıştır. Görüldüğü üzere yukarıda aktarılan mevzuattan, 2873 sayılı Yasa hükümlerine göre, "tabiatı koruma </w:t>
      </w:r>
      <w:proofErr w:type="spellStart"/>
      <w:r w:rsidRPr="004A1C5F">
        <w:rPr>
          <w:rFonts w:cs="Times New Roman"/>
          <w:szCs w:val="24"/>
        </w:rPr>
        <w:t>alanı"nın</w:t>
      </w:r>
      <w:proofErr w:type="spellEnd"/>
      <w:r w:rsidRPr="004A1C5F">
        <w:rPr>
          <w:rFonts w:cs="Times New Roman"/>
          <w:szCs w:val="24"/>
        </w:rPr>
        <w:t xml:space="preserve"> mutlak olarak korunması gereken yerlerden olduğu anlaşılmakta, aynı Yasa hükümlerine göre korumanın ne şekilde yapılacağı, (ki buna kamulaştırma da </w:t>
      </w:r>
      <w:proofErr w:type="gramStart"/>
      <w:r w:rsidRPr="004A1C5F">
        <w:rPr>
          <w:rFonts w:cs="Times New Roman"/>
          <w:szCs w:val="24"/>
        </w:rPr>
        <w:t>dahil</w:t>
      </w:r>
      <w:proofErr w:type="gramEnd"/>
      <w:r w:rsidRPr="004A1C5F">
        <w:rPr>
          <w:rFonts w:cs="Times New Roman"/>
          <w:szCs w:val="24"/>
        </w:rPr>
        <w:t xml:space="preserve"> olmak üzere inzibatı korumanın) anılan Yasanın 5 ve 16. maddesi hükümlerinde açıklığa kavuşturulmuştur. Koruma ilgili olarak benzer hükümler 2872 sayılı Çevre Kanunu ile Türkiye'nin taraf olduğu </w:t>
      </w:r>
      <w:proofErr w:type="spellStart"/>
      <w:r w:rsidRPr="004A1C5F">
        <w:rPr>
          <w:rFonts w:cs="Times New Roman"/>
          <w:szCs w:val="24"/>
        </w:rPr>
        <w:t>Ramsar</w:t>
      </w:r>
      <w:proofErr w:type="spellEnd"/>
      <w:r w:rsidRPr="004A1C5F">
        <w:rPr>
          <w:rFonts w:cs="Times New Roman"/>
          <w:szCs w:val="24"/>
        </w:rPr>
        <w:t xml:space="preserve"> Sözleşmesinde de yer almaktadır. Dolayısıyla "tabiatı koruma alanı" olarak belirlenen bir bölgenin mutlak anlamda korunması idareye ulusal ve uluslararası bir yükümlülük olarak verilmiştir. Dava konusu olayda ise "tabiatı koruma alanı" olarak belirlenen bir bölgenin bu statüsünün değiştirilerek, başka bir koruma türü olan "milli park" statüsüne dönüştürülmesi nedeniyle, uyuşmazlığın çözümü, etkin ve mutlak korumanın hangi statüde sağlanacağının tespiti noktasında toplanmaktadır. Uyuşmazlığa konu Yumurtalık Lagünü ve yakın çevresi; </w:t>
      </w:r>
      <w:proofErr w:type="spellStart"/>
      <w:r w:rsidRPr="004A1C5F">
        <w:rPr>
          <w:rFonts w:cs="Times New Roman"/>
          <w:szCs w:val="24"/>
        </w:rPr>
        <w:t>SeyhanCeyhan</w:t>
      </w:r>
      <w:proofErr w:type="spellEnd"/>
      <w:r w:rsidRPr="004A1C5F">
        <w:rPr>
          <w:rFonts w:cs="Times New Roman"/>
          <w:szCs w:val="24"/>
        </w:rPr>
        <w:t xml:space="preserve"> deltası göl lagünleri, sulak alan kıyı kumulları, barındırdığı bitki ve hayvan türleri ile oluşturduğu kompleks yapısı, çevredeki </w:t>
      </w:r>
      <w:proofErr w:type="spellStart"/>
      <w:r w:rsidRPr="004A1C5F">
        <w:rPr>
          <w:rFonts w:cs="Times New Roman"/>
          <w:szCs w:val="24"/>
        </w:rPr>
        <w:t>Akyatan</w:t>
      </w:r>
      <w:proofErr w:type="spellEnd"/>
      <w:r w:rsidRPr="004A1C5F">
        <w:rPr>
          <w:rFonts w:cs="Times New Roman"/>
          <w:szCs w:val="24"/>
        </w:rPr>
        <w:t xml:space="preserve"> ve Ağyatan gölleri ile birlikte su kuşları açısından öneme haiz "A sınıfı" üçlü bir kompleks niteliğe sahip olması nedeniyle 08.01.1994 tarih ve 21984 sayılı Resmi Gazetede yayımlanan Bakanlar Kurulu Kararı ile "Yumurtalık Lagünü Tabiatı Koruma Alanı" olarak ilan edilmiş ve 09.02.2005 tarihinde, yukarıda ilgili hükümleri belirtilen </w:t>
      </w:r>
      <w:proofErr w:type="spellStart"/>
      <w:r w:rsidRPr="004A1C5F">
        <w:rPr>
          <w:rFonts w:cs="Times New Roman"/>
          <w:szCs w:val="24"/>
        </w:rPr>
        <w:t>Ramsar</w:t>
      </w:r>
      <w:proofErr w:type="spellEnd"/>
      <w:r w:rsidRPr="004A1C5F">
        <w:rPr>
          <w:rFonts w:cs="Times New Roman"/>
          <w:szCs w:val="24"/>
        </w:rPr>
        <w:t xml:space="preserve"> Sözleşmesi listesine dahil </w:t>
      </w:r>
      <w:proofErr w:type="spellStart"/>
      <w:proofErr w:type="gramStart"/>
      <w:r w:rsidRPr="004A1C5F">
        <w:rPr>
          <w:rFonts w:cs="Times New Roman"/>
          <w:szCs w:val="24"/>
        </w:rPr>
        <w:t>edilmiştir.Söz</w:t>
      </w:r>
      <w:proofErr w:type="spellEnd"/>
      <w:proofErr w:type="gramEnd"/>
      <w:r w:rsidRPr="004A1C5F">
        <w:rPr>
          <w:rFonts w:cs="Times New Roman"/>
          <w:szCs w:val="24"/>
        </w:rPr>
        <w:t xml:space="preserve"> konusu alanın Milli Parklar Yönetmeliğinin 7/</w:t>
      </w:r>
      <w:proofErr w:type="spellStart"/>
      <w:r w:rsidRPr="004A1C5F">
        <w:rPr>
          <w:rFonts w:cs="Times New Roman"/>
          <w:szCs w:val="24"/>
        </w:rPr>
        <w:t>Bmaddesinde</w:t>
      </w:r>
      <w:proofErr w:type="spellEnd"/>
      <w:r w:rsidRPr="004A1C5F">
        <w:rPr>
          <w:rFonts w:cs="Times New Roman"/>
          <w:szCs w:val="24"/>
        </w:rPr>
        <w:t xml:space="preserve"> belirlenen kriterleri yitirdiğine dair herhangi bir somut saptama yapılmaksızın -aksine idarenin kendi elemanlarına yaptırdığı tespit raporları ile Yumurtalık Lagünleri Yönetim Planı 4.Yönlendirme Komitesi tespit raporlarında, bölgenin kaynak değerlerini koruduğuna ilişkin </w:t>
      </w:r>
      <w:r w:rsidRPr="004A1C5F">
        <w:rPr>
          <w:rFonts w:cs="Times New Roman"/>
          <w:szCs w:val="24"/>
        </w:rPr>
        <w:lastRenderedPageBreak/>
        <w:t xml:space="preserve">tespitlere rağmen- özel mülkiyete konu arazilerde izinsiz zirai faaliyet yapılarak alan içerisinde büyük ve küçükbaş hayvancılık faaliyetlerinde bulunulduğu, lagünlerde geleneksel dalyan balıkçılığı yapıldığı, kontrolsüz ve düzensiz plaj faaliyetlerinde bulunulduğu, bu faaliyetleri yürüten yöre halkı ile yönetim arasında hukuki ve sosyal problemler yaşanması nedeniyle bu problemlerin giderilmesi için bu alanın "Tabiatı Koruma Alanı" statüsünün "Milli Park" statüsüne dönüştürülmesine karar verilmiştir. Yukarıda ilgili hükümleri aktarılan gerek ulusal mevzuatta ve gerek uluslararası nitelikteki </w:t>
      </w:r>
      <w:proofErr w:type="spellStart"/>
      <w:r w:rsidRPr="004A1C5F">
        <w:rPr>
          <w:rFonts w:cs="Times New Roman"/>
          <w:szCs w:val="24"/>
        </w:rPr>
        <w:t>Ramsar</w:t>
      </w:r>
      <w:proofErr w:type="spellEnd"/>
      <w:r w:rsidRPr="004A1C5F">
        <w:rPr>
          <w:rFonts w:cs="Times New Roman"/>
          <w:szCs w:val="24"/>
        </w:rPr>
        <w:t xml:space="preserve"> Sözleşmesi hükümleriyle, davalı idareye "Tabiatı Koruma Alanları" yönünden mutlak koruma zorunluluğu getirilmesine ve korumanın inzibati yöntemler ve kamulaştırma da </w:t>
      </w:r>
      <w:proofErr w:type="gramStart"/>
      <w:r w:rsidRPr="004A1C5F">
        <w:rPr>
          <w:rFonts w:cs="Times New Roman"/>
          <w:szCs w:val="24"/>
        </w:rPr>
        <w:t>dahil</w:t>
      </w:r>
      <w:proofErr w:type="gramEnd"/>
      <w:r w:rsidRPr="004A1C5F">
        <w:rPr>
          <w:rFonts w:cs="Times New Roman"/>
          <w:szCs w:val="24"/>
        </w:rPr>
        <w:t xml:space="preserve"> olmak üzere ne şekilde yapılacağı hususu açık olmasına karşın, idarece, üzerine düşen bu "koruma yükümlülüğü" gereği gibi yerine getirilmeksizin, daha etkin koruma sağlayacağı gerekçesiyle uyuşmazlığa konu alanın statüsünün değiştirilerek "Milli Park" statüsüne dönüştürülmesi yerinde değildir. Çünkü 2873 sayılı Yasanın 8.maddesinde yer verilen hükümle "Milli Park" niteliğindeki alanlarda, kamu yararı bahanesiyle de olsa yapılaşmaya açılma söz konusu olabilecek dolayısıyla mevzuatta amaçlanan koruma gerçekleşmeyecektir. Bu nedenle "Tabiatı Koruma Alanı" statüsündeki bir yerin "Milli Park" statüsüne dönüştürülmesi daha etkin ve verimli bir koruma sağlamayacağından, dava konusu Bakanlar Kurulu Kararının bu niteliği itibarıyla kamu yararı ve hizmet gereklerine uygunluğundan söz edilemez. </w:t>
      </w:r>
      <w:proofErr w:type="gramStart"/>
      <w:r w:rsidRPr="004A1C5F">
        <w:rPr>
          <w:rFonts w:cs="Times New Roman"/>
          <w:szCs w:val="24"/>
        </w:rPr>
        <w:t xml:space="preserve">Buna göre, idarece, ulusal ve uluslararası mevzuat hükümlerinde "tabiatı koruma alanı" ile ilgili olarak öngörülen koruma yükümlülüğü ile ilgili gerekler yerine getirilmeksizin, hukuken geçerli nitelikte sayılamayacak, koruma ile ilgili yükümlülüklerin yerine getirilmesi halinde önlenebilecek nitelikteki sorunlar sebep olarak gösterilip Yumurtalık Lagünlerinin "Tabiatı Koruma Alanı" statüsünün "Milli Park" statüsüne dönüştürülmesinde hukuka uyarlık bulunmamaktadır. </w:t>
      </w:r>
      <w:proofErr w:type="gramEnd"/>
      <w:r w:rsidRPr="004A1C5F">
        <w:rPr>
          <w:rFonts w:cs="Times New Roman"/>
          <w:szCs w:val="24"/>
        </w:rPr>
        <w:t xml:space="preserve">Açıklanan nedenlerle, dava konusu Bakanlar Kurulu Kararının iptaline karar verilmesi gerektiği düşünülmüştür. </w:t>
      </w:r>
    </w:p>
    <w:p w:rsidR="001D4914" w:rsidRPr="004A1C5F" w:rsidRDefault="001D4914" w:rsidP="001D4914">
      <w:pPr>
        <w:spacing w:line="276" w:lineRule="auto"/>
        <w:jc w:val="both"/>
        <w:rPr>
          <w:rFonts w:cs="Times New Roman"/>
          <w:szCs w:val="24"/>
        </w:rPr>
      </w:pPr>
      <w:r w:rsidRPr="004A1C5F">
        <w:rPr>
          <w:rFonts w:cs="Times New Roman"/>
          <w:szCs w:val="24"/>
        </w:rPr>
        <w:t xml:space="preserve">TÜRK MİLLETİ ADINA </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t xml:space="preserve">Hüküm veren, 2575 sayılı Danıştay Kanunu'nun Ek 1. maddesi uyarınca, Danıştay Onuncu ve </w:t>
      </w:r>
      <w:proofErr w:type="spellStart"/>
      <w:r w:rsidRPr="004A1C5F">
        <w:rPr>
          <w:rFonts w:cs="Times New Roman"/>
          <w:szCs w:val="24"/>
        </w:rPr>
        <w:t>Ondördüncü</w:t>
      </w:r>
      <w:proofErr w:type="spellEnd"/>
      <w:r w:rsidRPr="004A1C5F">
        <w:rPr>
          <w:rFonts w:cs="Times New Roman"/>
          <w:szCs w:val="24"/>
        </w:rPr>
        <w:t xml:space="preserve"> Dairelerinden oluşan Müşterek Kurulca, 2577 sayılı İdari Yargılama Usulü Kanunu’nun 31. maddesinin yollamada bulunduğu Hukuk Muhakemeleri Kanunu'nun 63. maddesinde öngörülen koşulların gerçekleşmemiş olduğu anlaşıldığından; Yeşilköy Belediye Başkanlığı ve Kaldırım Belediye Başkanlığının da aralarında bulunduğu, 16 ayrı tüzelkişiliğin davalılar yanında davaya katılma istemi kabul edilmeyerek işin gereği görüşüldü: Dava; 06.12.2008 tarih ve 27076 sayılı Resmi </w:t>
      </w:r>
      <w:proofErr w:type="spellStart"/>
      <w:r w:rsidRPr="004A1C5F">
        <w:rPr>
          <w:rFonts w:cs="Times New Roman"/>
          <w:szCs w:val="24"/>
        </w:rPr>
        <w:t>Gazete'de</w:t>
      </w:r>
      <w:proofErr w:type="spellEnd"/>
      <w:r w:rsidRPr="004A1C5F">
        <w:rPr>
          <w:rFonts w:cs="Times New Roman"/>
          <w:szCs w:val="24"/>
        </w:rPr>
        <w:t xml:space="preserve"> yayımlanan, 2873 sayılı Milli Parklar Kanunu’nun 3. maddesi uyarınca Yumurtalık </w:t>
      </w:r>
      <w:proofErr w:type="spellStart"/>
      <w:r w:rsidRPr="004A1C5F">
        <w:rPr>
          <w:rFonts w:cs="Times New Roman"/>
          <w:szCs w:val="24"/>
        </w:rPr>
        <w:t>Lagünü'nün</w:t>
      </w:r>
      <w:proofErr w:type="spellEnd"/>
      <w:r w:rsidRPr="004A1C5F">
        <w:rPr>
          <w:rFonts w:cs="Times New Roman"/>
          <w:szCs w:val="24"/>
        </w:rPr>
        <w:t xml:space="preserve"> tabiatı koruma alanı statüsünün kaldırılmasına ve yeni statüsünün milli park olarak belirlenmesine ilişkin 6.8.2008 tarih ve 2008/14355 sayılı Bakanlar Kurulu Kararının iptali istemiyle açılmıştır. </w:t>
      </w:r>
      <w:proofErr w:type="gramEnd"/>
      <w:r w:rsidRPr="004A1C5F">
        <w:rPr>
          <w:rFonts w:cs="Times New Roman"/>
          <w:szCs w:val="24"/>
        </w:rPr>
        <w:t xml:space="preserve">Dairemizin 16.10.2009 tarih ve E:2009/1713 sayılı yürütmenin durdurulmasına yönelik kararından sonra, davacılar vekili </w:t>
      </w:r>
      <w:proofErr w:type="gramStart"/>
      <w:r w:rsidRPr="004A1C5F">
        <w:rPr>
          <w:rFonts w:cs="Times New Roman"/>
          <w:szCs w:val="24"/>
        </w:rPr>
        <w:t>Av. …</w:t>
      </w:r>
      <w:proofErr w:type="gramEnd"/>
      <w:r w:rsidRPr="004A1C5F">
        <w:rPr>
          <w:rFonts w:cs="Times New Roman"/>
          <w:szCs w:val="24"/>
        </w:rPr>
        <w:t xml:space="preserve"> </w:t>
      </w:r>
      <w:proofErr w:type="gramStart"/>
      <w:r w:rsidRPr="004A1C5F">
        <w:rPr>
          <w:rFonts w:cs="Times New Roman"/>
          <w:szCs w:val="24"/>
        </w:rPr>
        <w:t>tarafından</w:t>
      </w:r>
      <w:proofErr w:type="gramEnd"/>
      <w:r w:rsidRPr="004A1C5F">
        <w:rPr>
          <w:rFonts w:cs="Times New Roman"/>
          <w:szCs w:val="24"/>
        </w:rPr>
        <w:t xml:space="preserve"> 17.02.2010 tarihinde kayıtlara giren dilekçe ile davadaki netice-i talepten vazgeçilmek suretiyle davadan feragat edilmesi nedeniyle, bu iradenin idari yargı yerinde genel düzenleyici işlemlere karşı açılan davalar yönünden hukuken geçerli kabul edilip edilmeyeceğinin değerlendirilmesi gerekir. 2577 sayılı İdari Yargılama Usulü Kanunu'nun 31. maddesinin "</w:t>
      </w:r>
      <w:proofErr w:type="gramStart"/>
      <w:r w:rsidRPr="004A1C5F">
        <w:rPr>
          <w:rFonts w:cs="Times New Roman"/>
          <w:szCs w:val="24"/>
        </w:rPr>
        <w:t>hakimin</w:t>
      </w:r>
      <w:proofErr w:type="gramEnd"/>
      <w:r w:rsidRPr="004A1C5F">
        <w:rPr>
          <w:rFonts w:cs="Times New Roman"/>
          <w:szCs w:val="24"/>
        </w:rPr>
        <w:t xml:space="preserve"> davaya bakmaktan memnuiyeti ve reddi, ehliyet, üçüncü şahısların davaya katılması, davanın ihbarı, tarafların vekilleri, feragat ve kabul, teminat, mukabil dava, bilirkişi, keşif, delillerin tespiti, yargılama giderleri, adli yardım ve duruşma sırasında tarafların </w:t>
      </w:r>
      <w:r w:rsidRPr="004A1C5F">
        <w:rPr>
          <w:rFonts w:cs="Times New Roman"/>
          <w:szCs w:val="24"/>
        </w:rPr>
        <w:lastRenderedPageBreak/>
        <w:t xml:space="preserve">mahkemenin sükununu ve inzibatını bozacak hareketlerine karşı yapılacak işlemler" konularında yollamada bulunduğu 1086 sayılı Hukuk Usulü Muhakemeleri Kanunu, 04.02.2011 tarih ve 27836 sayılı Resmî </w:t>
      </w:r>
      <w:proofErr w:type="spellStart"/>
      <w:r w:rsidRPr="004A1C5F">
        <w:rPr>
          <w:rFonts w:cs="Times New Roman"/>
          <w:szCs w:val="24"/>
        </w:rPr>
        <w:t>Gazete'de</w:t>
      </w:r>
      <w:proofErr w:type="spellEnd"/>
      <w:r w:rsidRPr="004A1C5F">
        <w:rPr>
          <w:rFonts w:cs="Times New Roman"/>
          <w:szCs w:val="24"/>
        </w:rPr>
        <w:t xml:space="preserve"> yayımlanan ve 01.10.2011 tarihinde yürürlüğe giren 6100 sayılı Hukuk Muhakemeleri Kanunu'nun 450. maddesi ile yürürlükten kaldırılmış; anılan Kanun'un 447. maddesinin 2. fıkrasında ise, "Mevzuatta, yürürlükten kaldırılan 18.06.1927 tarih ve 1086 sayılı Hukuk Usulü Muhakemeleri Kanunu'na yapılan yollamalar, Hukuk Muhakemeleri Kanunu'nun bu hükümlerin karşılığını oluşturan maddelerine yapılmış sayılır." kuralına yer verilmiştir. 2577 sayılı Yasanın 31. maddesiyle "feragat" konusunda atıfta bulunulan Hukuk Muhakemeleri Kanunu’nun 307. maddesinde "Feragat, davacının, talep sonucundan kısmen veya tamamen vazgeçmesidir", 312. maddesinde ise, "Feragat veya kabul beyanında bulunan, taraf davada aleyhine hüküm verilmiş gibi yargılama giderlerini ödemeye </w:t>
      </w:r>
      <w:proofErr w:type="gramStart"/>
      <w:r w:rsidRPr="004A1C5F">
        <w:rPr>
          <w:rFonts w:cs="Times New Roman"/>
          <w:szCs w:val="24"/>
        </w:rPr>
        <w:t>mahkum</w:t>
      </w:r>
      <w:proofErr w:type="gramEnd"/>
      <w:r w:rsidRPr="004A1C5F">
        <w:rPr>
          <w:rFonts w:cs="Times New Roman"/>
          <w:szCs w:val="24"/>
        </w:rPr>
        <w:t xml:space="preserve"> edilir. Feragat ve kabul, talep sonucunun sadece bir kısmına ilişkin ise yargılama giderlerine </w:t>
      </w:r>
      <w:proofErr w:type="gramStart"/>
      <w:r w:rsidRPr="004A1C5F">
        <w:rPr>
          <w:rFonts w:cs="Times New Roman"/>
          <w:szCs w:val="24"/>
        </w:rPr>
        <w:t>mahkumiyet</w:t>
      </w:r>
      <w:proofErr w:type="gramEnd"/>
      <w:r w:rsidRPr="004A1C5F">
        <w:rPr>
          <w:rFonts w:cs="Times New Roman"/>
          <w:szCs w:val="24"/>
        </w:rPr>
        <w:t xml:space="preserve">, ona göre belirlenir.", anılan Yasanın 311. maddesinde de "Feragat ve kabul kesin hüküm gibi sonuç doğurur. " kuralına yer verilmiştir. </w:t>
      </w:r>
      <w:r w:rsidRPr="004A1C5F">
        <w:rPr>
          <w:rFonts w:cs="Times New Roman"/>
          <w:szCs w:val="24"/>
          <w:highlight w:val="yellow"/>
        </w:rPr>
        <w:t xml:space="preserve">2577 sayılı İdari Yargılama Usulü Kanunu’nun 31.maddesi, idari davalarda feragat istemleri üzerine Hukuk Muhakemeleri Kanunu hükümlerinin uygulanacağını hükme bağlamış ise de, bu hükmün, idari davaların nitelikleri dikkate alınarak ve idari dava türleriyle bağdaştığı ölçüde uygulanabileceğinin kabulü gerekir. </w:t>
      </w:r>
      <w:proofErr w:type="gramStart"/>
      <w:r w:rsidRPr="004A1C5F">
        <w:rPr>
          <w:rFonts w:cs="Times New Roman"/>
          <w:szCs w:val="24"/>
          <w:highlight w:val="yellow"/>
        </w:rPr>
        <w:t xml:space="preserve">İdari yargıda iptal davalarının niteliği itibariyle, özellikle gerçek veya tüzel kişilerin menfaat ilgilerini kurarak açtıkları davalarda işlemin, davanın yalnızca kişisel çıkarları bakımından değil objektif ölçütlerle kamusal menfaat yönünden de incelenmesi nedeniyle idarenin hukuka ve kamu yararına aykırı işlem tesis ettiğinin yargı kararıyla saptanmasından sonra, bu işlemin davacının </w:t>
      </w:r>
      <w:proofErr w:type="spellStart"/>
      <w:r w:rsidRPr="004A1C5F">
        <w:rPr>
          <w:rFonts w:cs="Times New Roman"/>
          <w:szCs w:val="24"/>
          <w:highlight w:val="yellow"/>
        </w:rPr>
        <w:t>subjektif</w:t>
      </w:r>
      <w:proofErr w:type="spellEnd"/>
      <w:r w:rsidRPr="004A1C5F">
        <w:rPr>
          <w:rFonts w:cs="Times New Roman"/>
          <w:szCs w:val="24"/>
          <w:highlight w:val="yellow"/>
        </w:rPr>
        <w:t xml:space="preserve"> iradesiyle davadan feragat beyanıyla tekrar geçerlik kazandığı söylenemez. </w:t>
      </w:r>
      <w:proofErr w:type="gramEnd"/>
      <w:r w:rsidRPr="004A1C5F">
        <w:rPr>
          <w:rFonts w:cs="Times New Roman"/>
          <w:szCs w:val="24"/>
          <w:highlight w:val="yellow"/>
        </w:rPr>
        <w:t>Aksine bir düşünce, davacı iradesinin yargı kararı üzerine çıkması sonucunu doğurur ki, bu durum kamu yararı ve idarenin yargısal denetimi yoluyla hukukun üstünlüğünü sağlama amacıyla bağdaşmaz</w:t>
      </w:r>
      <w:r w:rsidRPr="004A1C5F">
        <w:rPr>
          <w:rFonts w:cs="Times New Roman"/>
          <w:szCs w:val="24"/>
        </w:rPr>
        <w:t xml:space="preserve">. </w:t>
      </w:r>
      <w:proofErr w:type="gramStart"/>
      <w:r w:rsidRPr="004A1C5F">
        <w:rPr>
          <w:rFonts w:cs="Times New Roman"/>
          <w:szCs w:val="24"/>
          <w:highlight w:val="cyan"/>
        </w:rPr>
        <w:t xml:space="preserve">Genel düzenleyici işlem niteliğindeki Yumurtalık </w:t>
      </w:r>
      <w:proofErr w:type="spellStart"/>
      <w:r w:rsidRPr="004A1C5F">
        <w:rPr>
          <w:rFonts w:cs="Times New Roman"/>
          <w:szCs w:val="24"/>
          <w:highlight w:val="cyan"/>
        </w:rPr>
        <w:t>Lagünü'nün</w:t>
      </w:r>
      <w:proofErr w:type="spellEnd"/>
      <w:r w:rsidRPr="004A1C5F">
        <w:rPr>
          <w:rFonts w:cs="Times New Roman"/>
          <w:szCs w:val="24"/>
          <w:highlight w:val="cyan"/>
        </w:rPr>
        <w:t xml:space="preserve"> tabiatı koruma alanı statüsünün kaldırılmasına ve yeni statüsünün milli park olarak belirlenmesine ilişkin 06.08.2008 tarih ve 2008/14355 sayılı Bakanlar Kurulu Kararının iptali istemiyle açılan bu davada da, nihai nitelikte olmasa da, Dairemizin 16.10.2009 tarih ve E:2009/1713 sayılı kararıyla, dava konusu Bakanlar Kurulu Kararının yürütülmesinin durdurulmasına karar verilerek söz konusu işlemin hukuka ve kamu yararına aykırılığının saptanması nedeniyle davacının bu davadan feragat etme olanağının olmadığı ortaya çıkmaktadır</w:t>
      </w:r>
      <w:r w:rsidRPr="004A1C5F">
        <w:rPr>
          <w:rFonts w:cs="Times New Roman"/>
          <w:szCs w:val="24"/>
        </w:rPr>
        <w:t xml:space="preserve">. </w:t>
      </w:r>
      <w:proofErr w:type="gramEnd"/>
      <w:r w:rsidRPr="004A1C5F">
        <w:rPr>
          <w:rFonts w:cs="Times New Roman"/>
          <w:szCs w:val="24"/>
          <w:highlight w:val="yellow"/>
        </w:rPr>
        <w:t>Bu nedenle feragat istemi yerinde görülmemiştir</w:t>
      </w:r>
      <w:r w:rsidRPr="004A1C5F">
        <w:rPr>
          <w:rFonts w:cs="Times New Roman"/>
          <w:szCs w:val="24"/>
        </w:rPr>
        <w:t xml:space="preserve">. </w:t>
      </w:r>
      <w:proofErr w:type="gramStart"/>
      <w:r w:rsidRPr="004A1C5F">
        <w:rPr>
          <w:rFonts w:cs="Times New Roman"/>
          <w:szCs w:val="24"/>
        </w:rPr>
        <w:t xml:space="preserve">2873 sayılı Milli Parklar Kanunu, yurdumuzdaki milli ve milletlerarası düzeyde değerlere sahip milli park, tabiat parkı, tabiat anıtı ve tabiatı koruma alanlarının seçilip belirlenmesine, özellik ve karakterleri bozulmadan korunmasına, geliştirilmesine ve yönetilmesine ilişkin esasları düzenlemek amacıyla yürürlüğe konulmuş olup; Yasanın 2.maddesinde, Yasa kapsamındaki koruma statülerinin hangi özellikteki tabiat parçaları için uygulanacağı belirlenmiştir. Bu kapsamda, Yasanın 2. maddesinin (a) bendinde, "milli park", bilimsel ve estetik bakımdan, milli ve milletlerarası ender bulunan tabii ve kültürel kaynak ve değerleriyle koruma, dinlenme ve turizm alanlarına sahip tabiat parçaları olarak; "tabiatı koruma alanı" ise, bilim ve eğitim bakımından önem taşıyan nadir, tehlikeye maruz veya kaybolmaya yüz tutmuş ekosistemler, türler ve tabii olayların meydana getirdiği seçkin örnekleri içeren ve mutlak korunması gerekli olup sadece bilim ve eğitim amaçlarıyla kullanılmak üzere ayrılmış tabiat parçaları olarak tanımlanmıştır. Aynı Yasanın 3. maddesinde, milli park karakterine sahip olduğu tespit edilen </w:t>
      </w:r>
      <w:r w:rsidRPr="004A1C5F">
        <w:rPr>
          <w:rFonts w:cs="Times New Roman"/>
          <w:szCs w:val="24"/>
        </w:rPr>
        <w:lastRenderedPageBreak/>
        <w:t xml:space="preserve">alanların, Millî Savunma Bakanlığının olumlu görüşü, Enerji ve Tabiî Kaynaklar Bakanlığı ve Kültür ve Turizm Bakanlığı ile diğer ilgili bakanlıkların da görüşü alınarak, Çevre ve Orman Bakanlığının teklifi üzerine Bakanlar Kurulu kararı ile milli park olarak belirleneceği hükme bağlanmış; 8. maddesinde, milli park alanlarında, turistik amaçlı bina ve tesisler yapmak üzere gerçek ve özel hukuk tüzel kişileri lehine Maliye Bakanlığının görüşü alınarak Çevre ve Orman Bakanlığınca izin verilebileceği belirtilirken; 10. maddesinde, tabiatı koruma alanlarında 2863 sayılı Kültür ve Tabiat Varlıklarını Koruma Kanunu’nun ilgili hükümleri saklı kalmak kaydıyla, kullanma izni verilemeyeceği veya irtifak hakkı tesis edilemeyeceği kuralına yer verilmiş; 5. maddesinde, Yasa kapsamında kalan yerlerdeki gerçek ve tüzel kişilere ait taşınmaz mallar ile her türlü tesislerin gerektiği takdirde kamulaştırılabileceği öngörülmüş; anılan Yasaya dayanılarak çıkarılan Milli Parklar Yönetmeliğinin 19. Maddesinde ise, koruma alanlarının Devlet mülkiyetinde ve Doğa Koruma ve Milli Parklar Genel Müdürlüğünün intifa ve denetiminde olmasının esas olduğu, ancak milli parklarda Devlet mülkiyetinin aranmayabileceği düzenlenmiştir. </w:t>
      </w:r>
      <w:proofErr w:type="gramEnd"/>
      <w:r w:rsidRPr="004A1C5F">
        <w:rPr>
          <w:rFonts w:cs="Times New Roman"/>
          <w:szCs w:val="24"/>
        </w:rPr>
        <w:t xml:space="preserve">Yukarıda aktarılan mevzuat hükümlerinden de anlaşılacağı üzere, "tabiatı koruma alanı", anılan Yasa kapsamında en üst düzeyde koruma sağlayan statü olup; mutlak korunması gereken ve sadece bilim ve eğitim amaçlarıyla kullanılmak üzere ayrılan tabiat parçalarını kapsamaktadır. "Milli park" ise, turistik amaçlı bina ve tesislerin dahi yapımına izin verilebilecek alanlar için uygulanan bir statüdür. Dolayısıyla, dava konusu Bakanlar Kurulu Kararının, Yumurtalık </w:t>
      </w:r>
      <w:proofErr w:type="spellStart"/>
      <w:r w:rsidRPr="004A1C5F">
        <w:rPr>
          <w:rFonts w:cs="Times New Roman"/>
          <w:szCs w:val="24"/>
        </w:rPr>
        <w:t>Lagünü'nün</w:t>
      </w:r>
      <w:proofErr w:type="spellEnd"/>
      <w:r w:rsidRPr="004A1C5F">
        <w:rPr>
          <w:rFonts w:cs="Times New Roman"/>
          <w:szCs w:val="24"/>
        </w:rPr>
        <w:t xml:space="preserve"> koruma düzeyinin düşürülmesine yönelik olduğunda duraksama bulunmamaktadır. </w:t>
      </w:r>
      <w:proofErr w:type="gramStart"/>
      <w:r w:rsidRPr="004A1C5F">
        <w:rPr>
          <w:rFonts w:cs="Times New Roman"/>
          <w:szCs w:val="24"/>
        </w:rPr>
        <w:t xml:space="preserve">Bununla birlikte; 2873 sayılı Yasanın 2. maddesi incelendiğinde; her bir koruma statüsünün sadece tanımında yer alan özellikleri taşıyan tabiat parçaları için uygulanabileceği; buna paralel olarak, korunduğu statüye has niteliklerini yitirmeyen tabiat parçalarının aynı statüde korunmaya devam edilmesinin zorunlu olduğu; başka bir ifadeyle, anılan Yasa kapsamında herhangi bir statüde korunan tabiat parçasının, bu statüde korunmasını gerektiren niteliğini yitirmedikçe koruma statüsünün değiştirilemeyeceği (başka bir statüde korunamayacağı) sonucuna varılmaktadır. </w:t>
      </w:r>
      <w:proofErr w:type="gramEnd"/>
      <w:r w:rsidRPr="004A1C5F">
        <w:rPr>
          <w:rFonts w:cs="Times New Roman"/>
          <w:szCs w:val="24"/>
        </w:rPr>
        <w:t xml:space="preserve">Nitekim Yasanın 3. maddesinin 1. fıkrasında "milli park karakterine sahip olduğu tespit edilen alanların" milli park olarak belirleneceği hükme bağlanmış; böylelikle milli park özelliği göstermeyen bir tabiat parçasının milli park olarak korunamayacağı kabul edilmiştir. Bu bağlamda, uyuşmazlığın çözümü için, Bakanlar Kurulu Kararına konu Yumurtalık </w:t>
      </w:r>
      <w:proofErr w:type="spellStart"/>
      <w:r w:rsidRPr="004A1C5F">
        <w:rPr>
          <w:rFonts w:cs="Times New Roman"/>
          <w:szCs w:val="24"/>
        </w:rPr>
        <w:t>Lagünü'nün</w:t>
      </w:r>
      <w:proofErr w:type="spellEnd"/>
      <w:r w:rsidRPr="004A1C5F">
        <w:rPr>
          <w:rFonts w:cs="Times New Roman"/>
          <w:szCs w:val="24"/>
        </w:rPr>
        <w:t xml:space="preserve"> niteliğinde herhangi bir değişiklik meydana gelip gelmediğinin incelenmesi gerekmektedir. Adana İli, Yumurtalık İlçesi sınırları içinde bulunan "Yumurtalık Lagünü", Adana Kültür ve Tabiat Varlıklarını Koruma Kurulu'nun 19.11.1993 tarih ve 1609 sayılı kararıyla “1. Derece Doğal Sit Alanı”, 31.03.1994 tarih ve 94/5451 sayılı Bakanlar Kurulu Kararıyla (8.7.1994 tarihinde yürürlüğe girmiştir.) “Tabiatı Koruma Alanı” olarak belirlenmiş; Türkiye tarafından imzalanan,17.05.1994 tarih ve 21937 sayılı Resmi </w:t>
      </w:r>
      <w:proofErr w:type="spellStart"/>
      <w:r w:rsidRPr="004A1C5F">
        <w:rPr>
          <w:rFonts w:cs="Times New Roman"/>
          <w:szCs w:val="24"/>
        </w:rPr>
        <w:t>Gazete'de</w:t>
      </w:r>
      <w:proofErr w:type="spellEnd"/>
      <w:r w:rsidRPr="004A1C5F">
        <w:rPr>
          <w:rFonts w:cs="Times New Roman"/>
          <w:szCs w:val="24"/>
        </w:rPr>
        <w:t xml:space="preserve"> yayımlanarak usulüne uygun olarak yürürlüğe konulan Özellikle Su Kuşları Yaşama Ortamı Olarak Uluslararası Öneme Sahip Sulak Alanlar Hakkında Sözleşme (</w:t>
      </w:r>
      <w:proofErr w:type="spellStart"/>
      <w:r w:rsidRPr="004A1C5F">
        <w:rPr>
          <w:rFonts w:cs="Times New Roman"/>
          <w:szCs w:val="24"/>
        </w:rPr>
        <w:t>Ramsar</w:t>
      </w:r>
      <w:proofErr w:type="spellEnd"/>
      <w:r w:rsidRPr="004A1C5F">
        <w:rPr>
          <w:rFonts w:cs="Times New Roman"/>
          <w:szCs w:val="24"/>
        </w:rPr>
        <w:t xml:space="preserve"> Sözleşmesi) kapsamında belirlenen “Uluslararası Öneme Sahip Sulak Alanlar </w:t>
      </w:r>
      <w:proofErr w:type="spellStart"/>
      <w:r w:rsidRPr="004A1C5F">
        <w:rPr>
          <w:rFonts w:cs="Times New Roman"/>
          <w:szCs w:val="24"/>
        </w:rPr>
        <w:t>Listesi”ne</w:t>
      </w:r>
      <w:proofErr w:type="spellEnd"/>
      <w:r w:rsidRPr="004A1C5F">
        <w:rPr>
          <w:rFonts w:cs="Times New Roman"/>
          <w:szCs w:val="24"/>
        </w:rPr>
        <w:t xml:space="preserve"> 9.2.2005 tarihinde </w:t>
      </w:r>
      <w:proofErr w:type="gramStart"/>
      <w:r w:rsidRPr="004A1C5F">
        <w:rPr>
          <w:rFonts w:cs="Times New Roman"/>
          <w:szCs w:val="24"/>
        </w:rPr>
        <w:t>dahil</w:t>
      </w:r>
      <w:proofErr w:type="gramEnd"/>
      <w:r w:rsidRPr="004A1C5F">
        <w:rPr>
          <w:rFonts w:cs="Times New Roman"/>
          <w:szCs w:val="24"/>
        </w:rPr>
        <w:t xml:space="preserve"> edilmiş, dava konusu Bakanlar Kurulu Kararıyla da koruma statüsü, tabiatı koruma alanından milli parka çevrilmiştir. </w:t>
      </w:r>
      <w:proofErr w:type="gramStart"/>
      <w:r w:rsidRPr="004A1C5F">
        <w:rPr>
          <w:rFonts w:cs="Times New Roman"/>
          <w:szCs w:val="24"/>
        </w:rPr>
        <w:t xml:space="preserve">Dosyaya sunulan ve davalı idarelerden Çevre ve Orman Bakanlığınca görevlendirilen uzmanlar tarafından mahallinde ve belgeler üzerinde yapılan incelemeler sonucu düzenlenen raporlar ile Yumurtalık Lagünleri Yönetim Planı 4. Yönlendirme Komitesi toplantı kararlarını içeren tutanağın incelenmesinden; Yumurtalık Lagünlerinin halen </w:t>
      </w:r>
      <w:proofErr w:type="spellStart"/>
      <w:r w:rsidRPr="004A1C5F">
        <w:rPr>
          <w:rFonts w:cs="Times New Roman"/>
          <w:szCs w:val="24"/>
        </w:rPr>
        <w:t>Ramsar</w:t>
      </w:r>
      <w:proofErr w:type="spellEnd"/>
      <w:r w:rsidRPr="004A1C5F">
        <w:rPr>
          <w:rFonts w:cs="Times New Roman"/>
          <w:szCs w:val="24"/>
        </w:rPr>
        <w:t xml:space="preserve"> Sözleşmesi kapsamında uluslararası öneme sahip (A </w:t>
      </w:r>
      <w:r w:rsidRPr="004A1C5F">
        <w:rPr>
          <w:rFonts w:cs="Times New Roman"/>
          <w:szCs w:val="24"/>
        </w:rPr>
        <w:lastRenderedPageBreak/>
        <w:t xml:space="preserve">sınıfı) sulak alan niteliğinde olduğu, kuşların göç yolları üzerinde bulunmakla uluslararası öneme sahip kuş alanı olduğu, Seyhan ve Ceyhan nehirlerinin taşıdığı alüvyonların birikmesi sonucu oluşan delta ortamına ve tatlı-tuzlu su karışımına sahip olması nedeniyle mutlak korunması gereken bitki ve hayvan (yaban hayatı) çeşitliliğini barındırdığı, aynı zamanda jeolojik ve jeomorfolojik açıdan ender bulunan nitelik arz ettiği; bununla birlikte, tabiatı koruma alanının, bilim ve eğitim amacı dışında kullanılmasının yasak olmasına rağmen, söz konusu alanda yer alan ve 12 yıldır kamulaştırılamayan özel mülkiyete konu arazilerde tarım ve hayvancılık faaliyetlerinde bulunulduğu, lagünün dalyan balıkçılığı, piknik ve plaj amaçlarıyla kullanıldığı, alanın bu statüdeyken mevzuata uygun olarak korunması için söz konusu faaliyetlerin yasaklanması gerektiği, bunun ise yöre halkının geçim kaynaklarının engellenmesi anlamına geleceğinden sosyal ve ekonomik sorunlara yol açacağı; bu nedenle, Yumurtalık </w:t>
      </w:r>
      <w:proofErr w:type="spellStart"/>
      <w:r w:rsidRPr="004A1C5F">
        <w:rPr>
          <w:rFonts w:cs="Times New Roman"/>
          <w:szCs w:val="24"/>
        </w:rPr>
        <w:t>Lagünü’nün</w:t>
      </w:r>
      <w:proofErr w:type="spellEnd"/>
      <w:r w:rsidRPr="004A1C5F">
        <w:rPr>
          <w:rFonts w:cs="Times New Roman"/>
          <w:szCs w:val="24"/>
        </w:rPr>
        <w:t xml:space="preserve"> tabiatı koruma alanı niteliği devam etse dahi alanda yürütülen faaliyetlere izin verilebilmesi için alanın koruma statüsünün milli park olarak değiştirilmesi gerektiği hususlarına yer verildiği; aynı gerekçelerin davalı idarelerin savunmalarında da aynen yer aldığı anlaşılmaktadır. Buna göre; davaya konu Yumurtalık </w:t>
      </w:r>
      <w:proofErr w:type="spellStart"/>
      <w:r w:rsidRPr="004A1C5F">
        <w:rPr>
          <w:rFonts w:cs="Times New Roman"/>
          <w:szCs w:val="24"/>
        </w:rPr>
        <w:t>Lagünü'nün</w:t>
      </w:r>
      <w:proofErr w:type="spellEnd"/>
      <w:r w:rsidRPr="004A1C5F">
        <w:rPr>
          <w:rFonts w:cs="Times New Roman"/>
          <w:szCs w:val="24"/>
        </w:rPr>
        <w:t xml:space="preserve"> tabiatı koruma alanı niteliğini yitirdiğine ilişkin herhangi bir bilgi ve belge bulunmaması, aksine Çevre ve Orman Bakanlığı tarafından mahallinde uzmanlara yaptırılan incelemelerde, alanın söz konusu niteliğini koruduğunun belirtilmesi karşısında, lagünün aynı statüde korunması ve korumaya yönelik önlemlerin alınması, kamulaştırma işlemlerinin yapılması yasal bir zorunluluk iken; bu husus gözetilmeksizin, salt yöre halkının uyuşmazlık konusu alandaki ekonomik faaliyetlerinin sürdürülebilmesi için tesis olunan dava konusu Bakanlar Kurulu Kararında sebep ve amaç yönleriyle hukuka uyarlık bulunmamaktadır. </w:t>
      </w:r>
      <w:proofErr w:type="gramEnd"/>
      <w:r w:rsidRPr="004A1C5F">
        <w:rPr>
          <w:rFonts w:cs="Times New Roman"/>
          <w:szCs w:val="24"/>
        </w:rPr>
        <w:t xml:space="preserve">Öte yandan; </w:t>
      </w:r>
      <w:proofErr w:type="spellStart"/>
      <w:r w:rsidRPr="004A1C5F">
        <w:rPr>
          <w:rFonts w:cs="Times New Roman"/>
          <w:szCs w:val="24"/>
        </w:rPr>
        <w:t>Ramsar</w:t>
      </w:r>
      <w:proofErr w:type="spellEnd"/>
      <w:r w:rsidRPr="004A1C5F">
        <w:rPr>
          <w:rFonts w:cs="Times New Roman"/>
          <w:szCs w:val="24"/>
        </w:rPr>
        <w:t xml:space="preserve"> Sözleşmesi uyarınca, sözleşmeyi imzalayan her Devlet, ülke toprakları içindeki sulak alanları “Uluslararası Öneme Sahip Sulak Alanlar </w:t>
      </w:r>
      <w:proofErr w:type="spellStart"/>
      <w:r w:rsidRPr="004A1C5F">
        <w:rPr>
          <w:rFonts w:cs="Times New Roman"/>
          <w:szCs w:val="24"/>
        </w:rPr>
        <w:t>Listesi”ne</w:t>
      </w:r>
      <w:proofErr w:type="spellEnd"/>
      <w:r w:rsidRPr="004A1C5F">
        <w:rPr>
          <w:rFonts w:cs="Times New Roman"/>
          <w:szCs w:val="24"/>
        </w:rPr>
        <w:t xml:space="preserve"> eklemeyi, listeye </w:t>
      </w:r>
      <w:proofErr w:type="gramStart"/>
      <w:r w:rsidRPr="004A1C5F">
        <w:rPr>
          <w:rFonts w:cs="Times New Roman"/>
          <w:szCs w:val="24"/>
        </w:rPr>
        <w:t>dahil</w:t>
      </w:r>
      <w:proofErr w:type="gramEnd"/>
      <w:r w:rsidRPr="004A1C5F">
        <w:rPr>
          <w:rFonts w:cs="Times New Roman"/>
          <w:szCs w:val="24"/>
        </w:rPr>
        <w:t xml:space="preserve"> ettikleri bu alanların giderek artan şekilde kaybına sebep olacak hareketleri şimdi ve gelecekte durdurmayı, bu alanların korunmasını geliştirmeyi, ayrıca listeye dahil edilmemiş olsa dahi sulak alanlarda, koruma alanları oluşturarak gerekli tedbirleri almayı taahhüt etmekte olup; anılan sözleşmeye taraf olan Türkiye’nin, listeye eklediği sulak alanlardan birisi olan davaya konu Yumurtalık </w:t>
      </w:r>
      <w:proofErr w:type="spellStart"/>
      <w:r w:rsidRPr="004A1C5F">
        <w:rPr>
          <w:rFonts w:cs="Times New Roman"/>
          <w:szCs w:val="24"/>
        </w:rPr>
        <w:t>Lagünü’nün</w:t>
      </w:r>
      <w:proofErr w:type="spellEnd"/>
      <w:r w:rsidRPr="004A1C5F">
        <w:rPr>
          <w:rFonts w:cs="Times New Roman"/>
          <w:szCs w:val="24"/>
        </w:rPr>
        <w:t xml:space="preserve"> tahribata uğramasına yol açabilecek dava konusu işlemi tesis etmekle, uluslararası taahhüt ve sorumluluğuna aykırı hareket ettiği de görülmektedir. Bu durumda; davaya konu alanın koruma statüsünün değiştirilmesini gerektiren şartlar oluşmadığından, dava konusu Bakanlar Kurulu Kararında hukuka uyarlık bulunmamaktadır. </w:t>
      </w:r>
      <w:proofErr w:type="gramStart"/>
      <w:r w:rsidRPr="004A1C5F">
        <w:rPr>
          <w:rFonts w:cs="Times New Roman"/>
          <w:szCs w:val="24"/>
        </w:rPr>
        <w:t xml:space="preserve">Açıklanan nedenlerle, 06.08.2008 tarih ve 2008/14355 sayılı Bakanlar Kurulu Kararının iptaline, aşağıda dökümü yapılan 225,80 TL yargılama gideri ile hüküm tarihinde yürürlükte bulunan Avukatlık Asgari Ücret Tarifesi uyarınca takdir edilen 1.500-TL avukatlık ücretinin davalı idarelerden alınarak davacılara verilmesine, kararın tebliğ tarihini izleyen 30 gün içerisinde Danıştay İdari Dava Daireleri Kuruluna </w:t>
      </w:r>
      <w:proofErr w:type="spellStart"/>
      <w:r w:rsidRPr="004A1C5F">
        <w:rPr>
          <w:rFonts w:cs="Times New Roman"/>
          <w:szCs w:val="24"/>
        </w:rPr>
        <w:t>temyizen</w:t>
      </w:r>
      <w:proofErr w:type="spellEnd"/>
      <w:r w:rsidRPr="004A1C5F">
        <w:rPr>
          <w:rFonts w:cs="Times New Roman"/>
          <w:szCs w:val="24"/>
        </w:rPr>
        <w:t xml:space="preserve"> başvurulabileceğinin taraflara duyurulmasına, 17.02.2014 tarihinde oybirliğiyle karar verildi.</w:t>
      </w:r>
      <w:proofErr w:type="gramEnd"/>
    </w:p>
    <w:p w:rsidR="001D4914" w:rsidRPr="004A1C5F" w:rsidRDefault="001D4914" w:rsidP="001D4914">
      <w:pPr>
        <w:spacing w:line="276" w:lineRule="auto"/>
        <w:jc w:val="both"/>
        <w:rPr>
          <w:rFonts w:cs="Times New Roman"/>
          <w:szCs w:val="24"/>
        </w:rPr>
      </w:pPr>
      <w:r w:rsidRPr="004A1C5F">
        <w:rPr>
          <w:rFonts w:cs="Times New Roman"/>
          <w:szCs w:val="24"/>
        </w:rPr>
        <w:t xml:space="preserve">T.C. D A N I Ş T A Y </w:t>
      </w:r>
    </w:p>
    <w:p w:rsidR="001D4914" w:rsidRPr="004A1C5F" w:rsidRDefault="001D4914" w:rsidP="001D4914">
      <w:pPr>
        <w:spacing w:line="276" w:lineRule="auto"/>
        <w:jc w:val="both"/>
        <w:rPr>
          <w:rFonts w:cs="Times New Roman"/>
          <w:szCs w:val="24"/>
        </w:rPr>
      </w:pPr>
      <w:r w:rsidRPr="004A1C5F">
        <w:rPr>
          <w:rFonts w:cs="Times New Roman"/>
          <w:szCs w:val="24"/>
        </w:rPr>
        <w:t xml:space="preserve">Sekizinci Daire Esas </w:t>
      </w:r>
      <w:proofErr w:type="gramStart"/>
      <w:r w:rsidRPr="004A1C5F">
        <w:rPr>
          <w:rFonts w:cs="Times New Roman"/>
          <w:szCs w:val="24"/>
        </w:rPr>
        <w:t>No : 2011</w:t>
      </w:r>
      <w:proofErr w:type="gramEnd"/>
      <w:r w:rsidRPr="004A1C5F">
        <w:rPr>
          <w:rFonts w:cs="Times New Roman"/>
          <w:szCs w:val="24"/>
        </w:rPr>
        <w:t xml:space="preserve">/9473 Karar No : 2012/2389 Anahtar Kelimeler : Davadan Feragat, Tek Taraflı İrade Beyanı </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lastRenderedPageBreak/>
        <w:t xml:space="preserve">Özeti </w:t>
      </w:r>
      <w:r w:rsidRPr="004A1C5F">
        <w:rPr>
          <w:rFonts w:cs="Times New Roman"/>
          <w:szCs w:val="24"/>
          <w:highlight w:val="yellow"/>
        </w:rPr>
        <w:t>: Davacının</w:t>
      </w:r>
      <w:proofErr w:type="gramEnd"/>
      <w:r w:rsidRPr="004A1C5F">
        <w:rPr>
          <w:rFonts w:cs="Times New Roman"/>
          <w:szCs w:val="24"/>
          <w:highlight w:val="yellow"/>
        </w:rPr>
        <w:t xml:space="preserve"> feragat isteminin kabul edilmeyerek esas hakkında karar verilmesinde hukuka uyarlık bulunmadığı hakkında</w:t>
      </w:r>
      <w:r w:rsidRPr="004A1C5F">
        <w:rPr>
          <w:rFonts w:cs="Times New Roman"/>
          <w:szCs w:val="24"/>
        </w:rPr>
        <w:t xml:space="preserve">. </w:t>
      </w:r>
    </w:p>
    <w:p w:rsidR="001D4914" w:rsidRPr="004A1C5F" w:rsidRDefault="001D4914" w:rsidP="001D4914">
      <w:pPr>
        <w:spacing w:line="276" w:lineRule="auto"/>
        <w:jc w:val="both"/>
        <w:rPr>
          <w:rFonts w:cs="Times New Roman"/>
          <w:szCs w:val="24"/>
        </w:rPr>
      </w:pPr>
      <w:r w:rsidRPr="004A1C5F">
        <w:rPr>
          <w:rFonts w:cs="Times New Roman"/>
          <w:szCs w:val="24"/>
        </w:rPr>
        <w:t xml:space="preserve">Temyiz İsteminde </w:t>
      </w:r>
      <w:proofErr w:type="gramStart"/>
      <w:r w:rsidRPr="004A1C5F">
        <w:rPr>
          <w:rFonts w:cs="Times New Roman"/>
          <w:szCs w:val="24"/>
        </w:rPr>
        <w:t>Bulunanlar : 1</w:t>
      </w:r>
      <w:proofErr w:type="gramEnd"/>
      <w:r w:rsidRPr="004A1C5F">
        <w:rPr>
          <w:rFonts w:cs="Times New Roman"/>
          <w:szCs w:val="24"/>
        </w:rPr>
        <w:t xml:space="preserve">- Muğla İl Özel İdaresi Vekili : Av. … 2- Davalı İdare Yanında Davaya Katılan: … San. </w:t>
      </w:r>
      <w:proofErr w:type="gramStart"/>
      <w:r w:rsidRPr="004A1C5F">
        <w:rPr>
          <w:rFonts w:cs="Times New Roman"/>
          <w:szCs w:val="24"/>
        </w:rPr>
        <w:t xml:space="preserve">Tic. ve Tur. </w:t>
      </w:r>
      <w:proofErr w:type="gramEnd"/>
      <w:r w:rsidRPr="004A1C5F">
        <w:rPr>
          <w:rFonts w:cs="Times New Roman"/>
          <w:szCs w:val="24"/>
        </w:rPr>
        <w:t xml:space="preserve">Ltd. Şti. Vekili : Av. </w:t>
      </w:r>
      <w:proofErr w:type="gramStart"/>
      <w:r w:rsidRPr="004A1C5F">
        <w:rPr>
          <w:rFonts w:cs="Times New Roman"/>
          <w:szCs w:val="24"/>
        </w:rPr>
        <w:t>…,</w:t>
      </w:r>
      <w:proofErr w:type="gramEnd"/>
      <w:r w:rsidRPr="004A1C5F">
        <w:rPr>
          <w:rFonts w:cs="Times New Roman"/>
          <w:szCs w:val="24"/>
        </w:rPr>
        <w:t xml:space="preserve"> 3-…, 4- …, 5- …, 6- …, 7- …, 8-…, 9- …, 10- … </w:t>
      </w:r>
      <w:proofErr w:type="gramStart"/>
      <w:r w:rsidRPr="004A1C5F">
        <w:rPr>
          <w:rFonts w:cs="Times New Roman"/>
          <w:szCs w:val="24"/>
        </w:rPr>
        <w:t>Vekili : Av.</w:t>
      </w:r>
      <w:proofErr w:type="gramEnd"/>
      <w:r w:rsidRPr="004A1C5F">
        <w:rPr>
          <w:rFonts w:cs="Times New Roman"/>
          <w:szCs w:val="24"/>
        </w:rPr>
        <w:t xml:space="preserve"> … Karşı </w:t>
      </w:r>
      <w:proofErr w:type="gramStart"/>
      <w:r w:rsidRPr="004A1C5F">
        <w:rPr>
          <w:rFonts w:cs="Times New Roman"/>
          <w:szCs w:val="24"/>
        </w:rPr>
        <w:t>Taraf : 1</w:t>
      </w:r>
      <w:proofErr w:type="gramEnd"/>
      <w:r w:rsidRPr="004A1C5F">
        <w:rPr>
          <w:rFonts w:cs="Times New Roman"/>
          <w:szCs w:val="24"/>
        </w:rPr>
        <w:t>-… , 2-… , 3-</w:t>
      </w:r>
      <w:proofErr w:type="gramStart"/>
      <w:r w:rsidRPr="004A1C5F">
        <w:rPr>
          <w:rFonts w:cs="Times New Roman"/>
          <w:szCs w:val="24"/>
        </w:rPr>
        <w:t>…,</w:t>
      </w:r>
      <w:proofErr w:type="gramEnd"/>
      <w:r w:rsidRPr="004A1C5F">
        <w:rPr>
          <w:rFonts w:cs="Times New Roman"/>
          <w:szCs w:val="24"/>
        </w:rPr>
        <w:t xml:space="preserve"> 4-… , 5-</w:t>
      </w:r>
      <w:proofErr w:type="gramStart"/>
      <w:r w:rsidRPr="004A1C5F">
        <w:rPr>
          <w:rFonts w:cs="Times New Roman"/>
          <w:szCs w:val="24"/>
        </w:rPr>
        <w:t>…,</w:t>
      </w:r>
      <w:proofErr w:type="gramEnd"/>
      <w:r w:rsidRPr="004A1C5F">
        <w:rPr>
          <w:rFonts w:cs="Times New Roman"/>
          <w:szCs w:val="24"/>
        </w:rPr>
        <w:t xml:space="preserve"> 6-…, 7-… , 8-</w:t>
      </w:r>
      <w:proofErr w:type="gramStart"/>
      <w:r w:rsidRPr="004A1C5F">
        <w:rPr>
          <w:rFonts w:cs="Times New Roman"/>
          <w:szCs w:val="24"/>
        </w:rPr>
        <w:t>…,</w:t>
      </w:r>
      <w:proofErr w:type="gramEnd"/>
      <w:r w:rsidRPr="004A1C5F">
        <w:rPr>
          <w:rFonts w:cs="Times New Roman"/>
          <w:szCs w:val="24"/>
        </w:rPr>
        <w:t xml:space="preserve"> 9- Muğla il Özel İdaresi 10- Davalı İdare Yanında Davaya Katılan: … Sanayi Ticaret Turizm Limited Şirketi İstemin </w:t>
      </w:r>
      <w:proofErr w:type="gramStart"/>
      <w:r w:rsidRPr="004A1C5F">
        <w:rPr>
          <w:rFonts w:cs="Times New Roman"/>
          <w:szCs w:val="24"/>
        </w:rPr>
        <w:t>Özeti : Muğla</w:t>
      </w:r>
      <w:proofErr w:type="gramEnd"/>
      <w:r w:rsidRPr="004A1C5F">
        <w:rPr>
          <w:rFonts w:cs="Times New Roman"/>
          <w:szCs w:val="24"/>
        </w:rPr>
        <w:t xml:space="preserve"> İli, Dalaman ilçe … </w:t>
      </w:r>
      <w:proofErr w:type="gramStart"/>
      <w:r w:rsidRPr="004A1C5F">
        <w:rPr>
          <w:rFonts w:cs="Times New Roman"/>
          <w:szCs w:val="24"/>
        </w:rPr>
        <w:t>mevkiinde</w:t>
      </w:r>
      <w:proofErr w:type="gramEnd"/>
      <w:r w:rsidRPr="004A1C5F">
        <w:rPr>
          <w:rFonts w:cs="Times New Roman"/>
          <w:szCs w:val="24"/>
        </w:rPr>
        <w:t xml:space="preserve"> bulunan alanda müdahil şirket tarafından işletilen </w:t>
      </w:r>
      <w:proofErr w:type="spellStart"/>
      <w:r w:rsidRPr="004A1C5F">
        <w:rPr>
          <w:rFonts w:cs="Times New Roman"/>
          <w:szCs w:val="24"/>
        </w:rPr>
        <w:t>doğaltaş</w:t>
      </w:r>
      <w:proofErr w:type="spellEnd"/>
      <w:r w:rsidRPr="004A1C5F">
        <w:rPr>
          <w:rFonts w:cs="Times New Roman"/>
          <w:szCs w:val="24"/>
        </w:rPr>
        <w:t xml:space="preserve"> mermer ocağı ve kırma-eleme tesisi için düzenlenen 2. sınıf gayrisıhhi müessese </w:t>
      </w:r>
      <w:r w:rsidRPr="004A1C5F">
        <w:rPr>
          <w:rFonts w:cs="Times New Roman"/>
          <w:szCs w:val="24"/>
          <w:highlight w:val="yellow"/>
        </w:rPr>
        <w:t xml:space="preserve">işyeri açma ve çalışma ruhsatının iptali istemiyle açılan davada; davacıların 23.08.2011 tarihli dilekçe ile davadan feragat ettikleri anlaşılmışsa da ruhsat verilen alana yakın yerlerde oturan semt sakinleri tarafından kamu yararını sağlamak amacıyla açılan davadan </w:t>
      </w:r>
      <w:proofErr w:type="spellStart"/>
      <w:r w:rsidRPr="004A1C5F">
        <w:rPr>
          <w:rFonts w:cs="Times New Roman"/>
          <w:szCs w:val="24"/>
          <w:highlight w:val="yellow"/>
        </w:rPr>
        <w:t>feragatın</w:t>
      </w:r>
      <w:proofErr w:type="spellEnd"/>
      <w:r w:rsidRPr="004A1C5F">
        <w:rPr>
          <w:rFonts w:cs="Times New Roman"/>
          <w:szCs w:val="24"/>
          <w:highlight w:val="yellow"/>
        </w:rPr>
        <w:t xml:space="preserve"> hukuka uygun görülmediği nedeniyle reddedilerek işin esasını inceleyip, uyuşmazlığın çözümü için Mahkemelerince yaptırılan keşif ve bilirkişi incelenmesi onucu düzenlenen rapor ile dosyadaki bilgi ve belgelerden, iş yeri açma ve çalışma ruhsatının verildiği yerin 3573 sayılı Yasanın 20. maddesinde belirtilen zeytin sahalarına en az 3 kilometre mesafede bulunma şartını taşımadığı ve anılan faaliyetin yürütülmesi halinde meydana gelecek olan tozlanmadan dolayı ekonomik verim çağındaki zeytin ağaçlarının gelişmesine mani olacak derecede olumsuz etkiler yaratacağı, ayrıca çevredeki insanlar, tarım alanları, doğal görünüm ve doğal kaynaklar üzerinde de telafisi mümkün olmayan olumsuz etkiler doğuracağı anlaşıldığından, müdahil şirkete verilen işyeri açma ve çalışma ruhsatında hukuka uyarlık bulunmadığı gerekçesiyle dava konusu işlemi iptal eden Muğla 1. İdare Mahkemesinin 30.09.2011 gün ve E:2010/1954, K:2011/1748 sayılı kararının, taraflarca feragate rağmen işin esasının incelendiği ileri sürülerek, 2577 sayılı Yasanın 49. maddesi uyarınca </w:t>
      </w:r>
      <w:proofErr w:type="spellStart"/>
      <w:r w:rsidRPr="004A1C5F">
        <w:rPr>
          <w:rFonts w:cs="Times New Roman"/>
          <w:szCs w:val="24"/>
          <w:highlight w:val="yellow"/>
        </w:rPr>
        <w:t>temyizen</w:t>
      </w:r>
      <w:proofErr w:type="spellEnd"/>
      <w:r w:rsidRPr="004A1C5F">
        <w:rPr>
          <w:rFonts w:cs="Times New Roman"/>
          <w:szCs w:val="24"/>
          <w:highlight w:val="yellow"/>
        </w:rPr>
        <w:t xml:space="preserve"> incelenerek bozulması istemidir</w:t>
      </w:r>
      <w:r w:rsidRPr="004A1C5F">
        <w:rPr>
          <w:rFonts w:cs="Times New Roman"/>
          <w:szCs w:val="24"/>
        </w:rPr>
        <w:t xml:space="preserve">. Savunmanın </w:t>
      </w:r>
      <w:proofErr w:type="gramStart"/>
      <w:r w:rsidRPr="004A1C5F">
        <w:rPr>
          <w:rFonts w:cs="Times New Roman"/>
          <w:szCs w:val="24"/>
        </w:rPr>
        <w:t>Özeti : Taraflarca</w:t>
      </w:r>
      <w:proofErr w:type="gramEnd"/>
      <w:r w:rsidRPr="004A1C5F">
        <w:rPr>
          <w:rFonts w:cs="Times New Roman"/>
          <w:szCs w:val="24"/>
        </w:rPr>
        <w:t xml:space="preserve"> savunma yapılmamıştır. Danıştay Tetkik Hakimi Mesude </w:t>
      </w:r>
      <w:proofErr w:type="spellStart"/>
      <w:r w:rsidRPr="004A1C5F">
        <w:rPr>
          <w:rFonts w:cs="Times New Roman"/>
          <w:szCs w:val="24"/>
        </w:rPr>
        <w:t>GÜNDÜZ'ün</w:t>
      </w:r>
      <w:proofErr w:type="spellEnd"/>
      <w:r w:rsidRPr="004A1C5F">
        <w:rPr>
          <w:rFonts w:cs="Times New Roman"/>
          <w:szCs w:val="24"/>
        </w:rPr>
        <w:t xml:space="preserve"> </w:t>
      </w:r>
      <w:proofErr w:type="gramStart"/>
      <w:r w:rsidRPr="004A1C5F">
        <w:rPr>
          <w:rFonts w:cs="Times New Roman"/>
          <w:szCs w:val="24"/>
        </w:rPr>
        <w:t>Düşüncesi : İstemin</w:t>
      </w:r>
      <w:proofErr w:type="gramEnd"/>
      <w:r w:rsidRPr="004A1C5F">
        <w:rPr>
          <w:rFonts w:cs="Times New Roman"/>
          <w:szCs w:val="24"/>
        </w:rPr>
        <w:t xml:space="preserve"> reddi gerektiği düşünülmektedir. Danıştay Savcısı Ahmet Yahya </w:t>
      </w:r>
      <w:proofErr w:type="spellStart"/>
      <w:r w:rsidRPr="004A1C5F">
        <w:rPr>
          <w:rFonts w:cs="Times New Roman"/>
          <w:szCs w:val="24"/>
        </w:rPr>
        <w:t>ÖZDEMİR'in</w:t>
      </w:r>
      <w:proofErr w:type="spellEnd"/>
      <w:r w:rsidRPr="004A1C5F">
        <w:rPr>
          <w:rFonts w:cs="Times New Roman"/>
          <w:szCs w:val="24"/>
        </w:rPr>
        <w:t xml:space="preserve"> Düşüncesi : … Sanayi Ticaret ve Turizm </w:t>
      </w:r>
      <w:proofErr w:type="spellStart"/>
      <w:r w:rsidRPr="004A1C5F">
        <w:rPr>
          <w:rFonts w:cs="Times New Roman"/>
          <w:szCs w:val="24"/>
        </w:rPr>
        <w:t>Ltd</w:t>
      </w:r>
      <w:proofErr w:type="spellEnd"/>
      <w:r w:rsidRPr="004A1C5F">
        <w:rPr>
          <w:rFonts w:cs="Times New Roman"/>
          <w:szCs w:val="24"/>
        </w:rPr>
        <w:t xml:space="preserve"> </w:t>
      </w:r>
      <w:proofErr w:type="spellStart"/>
      <w:r w:rsidRPr="004A1C5F">
        <w:rPr>
          <w:rFonts w:cs="Times New Roman"/>
          <w:szCs w:val="24"/>
        </w:rPr>
        <w:t>Şti'ne</w:t>
      </w:r>
      <w:proofErr w:type="spellEnd"/>
      <w:r w:rsidRPr="004A1C5F">
        <w:rPr>
          <w:rFonts w:cs="Times New Roman"/>
          <w:szCs w:val="24"/>
        </w:rPr>
        <w:t xml:space="preserve"> verilen </w:t>
      </w:r>
      <w:proofErr w:type="spellStart"/>
      <w:r w:rsidRPr="004A1C5F">
        <w:rPr>
          <w:rFonts w:cs="Times New Roman"/>
          <w:szCs w:val="24"/>
        </w:rPr>
        <w:t>doğaltaş</w:t>
      </w:r>
      <w:proofErr w:type="spellEnd"/>
      <w:r w:rsidRPr="004A1C5F">
        <w:rPr>
          <w:rFonts w:cs="Times New Roman"/>
          <w:szCs w:val="24"/>
        </w:rPr>
        <w:t xml:space="preserve"> mermer ocağı ve kırma eleme tesisi için Muğla Valiliğince verilen ruhsatın iptali istemiyle açılan davada; davaya konu işlemi iptal eden Muğla Birinci İdare Mahkemesi kararının </w:t>
      </w:r>
      <w:proofErr w:type="spellStart"/>
      <w:r w:rsidRPr="004A1C5F">
        <w:rPr>
          <w:rFonts w:cs="Times New Roman"/>
          <w:szCs w:val="24"/>
        </w:rPr>
        <w:t>temyizen</w:t>
      </w:r>
      <w:proofErr w:type="spellEnd"/>
      <w:r w:rsidRPr="004A1C5F">
        <w:rPr>
          <w:rFonts w:cs="Times New Roman"/>
          <w:szCs w:val="24"/>
        </w:rPr>
        <w:t xml:space="preserve"> incelenerek bozulması istenilmektedir. 2577 Sayılı İdari Yargılama Usulü Kanununda feragat hakkında özel bir düzenleme yapılmamış, 31 inci maddesinde bu konuda Hukuk Usulü Muhakemeleri Kanunu hükümlerinin uygulanacağı belirtilmiştir. Feragat isteminde bulunulduğu tarihte yürürlükte bulunan 1086 sayılı Hukuk Usulü Muhakemeleri Kanununun 91 inci maddesinde, feragat iki taraftan birinin talep sonucundan vazgeçmesi olarak tanımlanmış, 93 üncü maddesinde feragat beyanının dilekçe ile veya yargılama sırasında sözlü olarak yapılacağı, 95 inci maddesinde de, feragatin kesin bir hükmün hukuki sonuçlarını </w:t>
      </w:r>
      <w:proofErr w:type="gramStart"/>
      <w:r w:rsidRPr="004A1C5F">
        <w:rPr>
          <w:rFonts w:cs="Times New Roman"/>
          <w:szCs w:val="24"/>
        </w:rPr>
        <w:t>hasıl</w:t>
      </w:r>
      <w:proofErr w:type="gramEnd"/>
      <w:r w:rsidRPr="004A1C5F">
        <w:rPr>
          <w:rFonts w:cs="Times New Roman"/>
          <w:szCs w:val="24"/>
        </w:rPr>
        <w:t xml:space="preserve"> edeceği hükmü yer almıştır. </w:t>
      </w:r>
      <w:r w:rsidRPr="004A1C5F">
        <w:rPr>
          <w:rFonts w:cs="Times New Roman"/>
          <w:szCs w:val="24"/>
          <w:highlight w:val="yellow"/>
        </w:rPr>
        <w:t>Dosyanın incelenmesinden; temyiz konusu 30.09.2011 tarihli kararın verilmesinden önce 23.08.2011 tarihinde kayda giren, feragate yetkili davacılar vekilinin dilekçesi ile davadan feragat edildiği bildirilmesine karşın; davanın genel kamu yararını ilgilendiren konuya ilişkin bulunduğu gerekçesiyle feragat istemi kabul edilmeyerek temyize konu iptal hükmünün kurulduğu anlaşılmaktadır.</w:t>
      </w:r>
      <w:r w:rsidRPr="004A1C5F">
        <w:rPr>
          <w:rFonts w:cs="Times New Roman"/>
          <w:szCs w:val="24"/>
        </w:rPr>
        <w:t xml:space="preserve"> Yerleşik Danıştay kararlarında, imar planı gibi </w:t>
      </w:r>
      <w:r w:rsidRPr="004A1C5F">
        <w:rPr>
          <w:rFonts w:cs="Times New Roman"/>
          <w:szCs w:val="24"/>
          <w:highlight w:val="yellow"/>
        </w:rPr>
        <w:t>genel kamu yararını barındıran objektif nitelikli genel düzenleyici işlemlere karşı açılan davalarda, Mahkemece hukuka aykırılık tespit edilip dava konusu işlem iptal edildikten sonra temyiz aşamasında feragat istemleri uygun görülmemektedir</w:t>
      </w:r>
      <w:r w:rsidRPr="004A1C5F">
        <w:rPr>
          <w:rFonts w:cs="Times New Roman"/>
          <w:szCs w:val="24"/>
        </w:rPr>
        <w:t xml:space="preserve">. Uyuşmazlık </w:t>
      </w:r>
      <w:r w:rsidRPr="004A1C5F">
        <w:rPr>
          <w:rFonts w:cs="Times New Roman"/>
          <w:szCs w:val="24"/>
        </w:rPr>
        <w:lastRenderedPageBreak/>
        <w:t xml:space="preserve">konusu olayda ise; çevresel etkileri ileri sürülmekle birlikte, </w:t>
      </w:r>
      <w:r w:rsidRPr="004A1C5F">
        <w:rPr>
          <w:rFonts w:cs="Times New Roman"/>
          <w:szCs w:val="24"/>
          <w:highlight w:val="cyan"/>
        </w:rPr>
        <w:t>iptali istenilen ruhsat; niteliği itibarıyla genel düzenleyici işlem ögeleri taşımadığı gibi, feragat dilekçesinin ilk derece mahkemesi kararından önce verilmesi karşısında feragat istemi değerlendirilmeksizin hüküm kurulmasında isabet görülmemektedir</w:t>
      </w:r>
      <w:r w:rsidRPr="004A1C5F">
        <w:rPr>
          <w:rFonts w:cs="Times New Roman"/>
          <w:szCs w:val="24"/>
        </w:rPr>
        <w:t xml:space="preserve">. </w:t>
      </w:r>
      <w:proofErr w:type="gramStart"/>
      <w:r w:rsidRPr="004A1C5F">
        <w:rPr>
          <w:rFonts w:cs="Times New Roman"/>
          <w:szCs w:val="24"/>
        </w:rPr>
        <w:t>Nitekim,</w:t>
      </w:r>
      <w:proofErr w:type="gramEnd"/>
      <w:r w:rsidRPr="004A1C5F">
        <w:rPr>
          <w:rFonts w:cs="Times New Roman"/>
          <w:szCs w:val="24"/>
        </w:rPr>
        <w:t xml:space="preserve"> 01.10.2011 tarihinde yürürlüğe giren ve 1086 sayılı Kanunu yürürlükten kaldıran 6100 sayılı Hukuk Muhakemeleri Kanununun 310'uncu maddesinde, feragat ve kabulün hüküm kesinleşinceye kadar her zaman yapılabileceği hükme bağlanmıştır. Belirtilen nedenle, feragat isteminin incelenebilmesi için temyiz konusu Mahkeme kararının bozulmasının uygun olacağı düşünülmektedir. </w:t>
      </w:r>
    </w:p>
    <w:p w:rsidR="001D4914" w:rsidRPr="004A1C5F" w:rsidRDefault="001D4914" w:rsidP="001D4914">
      <w:pPr>
        <w:spacing w:line="276" w:lineRule="auto"/>
        <w:jc w:val="both"/>
        <w:rPr>
          <w:rFonts w:cs="Times New Roman"/>
          <w:szCs w:val="24"/>
        </w:rPr>
      </w:pPr>
      <w:r w:rsidRPr="004A1C5F">
        <w:rPr>
          <w:rFonts w:cs="Times New Roman"/>
          <w:szCs w:val="24"/>
        </w:rPr>
        <w:t xml:space="preserve">TÜRK MİLLETİ ADINA </w:t>
      </w:r>
    </w:p>
    <w:p w:rsidR="001D4914" w:rsidRPr="004A1C5F" w:rsidRDefault="001D4914" w:rsidP="001D4914">
      <w:pPr>
        <w:spacing w:line="276" w:lineRule="auto"/>
        <w:jc w:val="both"/>
        <w:rPr>
          <w:rFonts w:cs="Times New Roman"/>
          <w:szCs w:val="24"/>
        </w:rPr>
      </w:pPr>
      <w:r w:rsidRPr="004A1C5F">
        <w:rPr>
          <w:rFonts w:cs="Times New Roman"/>
          <w:szCs w:val="24"/>
        </w:rPr>
        <w:t xml:space="preserve">Hüküm veren Danıştay Sekizinci Dairesince, davalı İdare yanında davaya katılmak </w:t>
      </w:r>
      <w:proofErr w:type="gramStart"/>
      <w:r w:rsidRPr="004A1C5F">
        <w:rPr>
          <w:rFonts w:cs="Times New Roman"/>
          <w:szCs w:val="24"/>
        </w:rPr>
        <w:t>isteyen …</w:t>
      </w:r>
      <w:proofErr w:type="gramEnd"/>
      <w:r w:rsidRPr="004A1C5F">
        <w:rPr>
          <w:rFonts w:cs="Times New Roman"/>
          <w:szCs w:val="24"/>
        </w:rPr>
        <w:t xml:space="preserve"> </w:t>
      </w:r>
      <w:proofErr w:type="gramStart"/>
      <w:r w:rsidRPr="004A1C5F">
        <w:rPr>
          <w:rFonts w:cs="Times New Roman"/>
          <w:szCs w:val="24"/>
        </w:rPr>
        <w:t xml:space="preserve">Sanayi Ticaret ve Turizm Limited Şirketinin katılma istemi kabul edilerek, dava dosyası tekemmül ettiğinden, katılma istemi kabul edilen anılan şirketin ve Muğla İl Özel İdaresinin yürütmenin durdurulması istemi hakkında karar verilmeyerek, işin gereği görüşüldü: 2577 sayılı İdari Yargılama Usulü Kanunu'nun 31. maddesi ile göndermede bulunulan ve davacının davadan feragat ettiği tarih ile temyize konu kararın verildiği tarihte yürürlükte bulunan 1086 sayılı Hukuk Usulü Muhakemeleri Kanununun 91.maddesinde, feragat, iki taraftan birinin talep sonucundan vazgeçmesi olarak tanımlanmış, 93.maddesinde de feragat beyanının dilekçe ile veya yargılama sırasında sözlü olarak yapılacağı, 95.maddesinde de </w:t>
      </w:r>
      <w:proofErr w:type="spellStart"/>
      <w:r w:rsidRPr="004A1C5F">
        <w:rPr>
          <w:rFonts w:cs="Times New Roman"/>
          <w:szCs w:val="24"/>
        </w:rPr>
        <w:t>feragatın</w:t>
      </w:r>
      <w:proofErr w:type="spellEnd"/>
      <w:r w:rsidRPr="004A1C5F">
        <w:rPr>
          <w:rFonts w:cs="Times New Roman"/>
          <w:szCs w:val="24"/>
        </w:rPr>
        <w:t xml:space="preserve"> kesin hükmün hukuki sonuçlarını doğuracağı hükme bağlanmıştır. </w:t>
      </w:r>
      <w:proofErr w:type="gramEnd"/>
      <w:r w:rsidRPr="004A1C5F">
        <w:rPr>
          <w:rFonts w:cs="Times New Roman"/>
          <w:szCs w:val="24"/>
        </w:rPr>
        <w:t xml:space="preserve">2577 sayılı Yasa ile feragat konusu düzenlenmeyip, feragate ilişkin Hukuk Usulü Muhakemeleri Kanununda yer alan hükümlerin uygulanacağının belirlenmiş olması nedeniyle uyuşmazlıkta, bu yasal düzenleme uyarınca karar verilmesi gerekmektedir. </w:t>
      </w:r>
      <w:proofErr w:type="gramStart"/>
      <w:r w:rsidRPr="004A1C5F">
        <w:rPr>
          <w:rFonts w:cs="Times New Roman"/>
          <w:szCs w:val="24"/>
        </w:rPr>
        <w:t xml:space="preserve">Buna göre davanın asıl sahibi olan davacının dava sonuçlanıncaya kadar talep sonucundan tamamen veya kısmen vazgeçmesi yasa ile tanınmış bir hak olup, bu hakkın kullanımı tek taraflı irade beyanı ile yapılıp tamamlandığına, ayrıca davalının kabulüne de gerek bulunmadığına göre, feragat beyanından sonra davaya bakmakta olan mahkemece bu beyanın sadece gerçekten feragat anlamında olduğu ve kanunen belirlenen şekilde yapılıp yapılmadığının saptanmasıyla yetinilmesi ve bu saptamadan sonra feragat nedeniyle uyuşmazlığın sona erdiğine ilişkin hüküm kurulması gerekmektedir. </w:t>
      </w:r>
      <w:proofErr w:type="gramEnd"/>
      <w:r w:rsidRPr="004A1C5F">
        <w:rPr>
          <w:rFonts w:cs="Times New Roman"/>
          <w:szCs w:val="24"/>
        </w:rPr>
        <w:t xml:space="preserve">Zira yasa ile tanınmış olan feragat hakkının, yine ancak yasa ile kısıtlanmasının mümkün olması nedeniyle, Hukuk Usulü Muhakemeleri Kanununda veya İdari Yargılama Usulü Kanununda aksine bir hüküm olmaksızın yorum yoluyla bu hakkın kısıtlanması mümkün değildir. Bu durumda, Mahkemece </w:t>
      </w:r>
      <w:r w:rsidRPr="004A1C5F">
        <w:rPr>
          <w:rFonts w:cs="Times New Roman"/>
          <w:szCs w:val="24"/>
          <w:highlight w:val="cyan"/>
        </w:rPr>
        <w:t xml:space="preserve">davacının feragat istemi </w:t>
      </w:r>
      <w:proofErr w:type="spellStart"/>
      <w:r w:rsidRPr="004A1C5F">
        <w:rPr>
          <w:rFonts w:cs="Times New Roman"/>
          <w:szCs w:val="24"/>
          <w:highlight w:val="cyan"/>
        </w:rPr>
        <w:t>gözönünde</w:t>
      </w:r>
      <w:proofErr w:type="spellEnd"/>
      <w:r w:rsidRPr="004A1C5F">
        <w:rPr>
          <w:rFonts w:cs="Times New Roman"/>
          <w:szCs w:val="24"/>
          <w:highlight w:val="cyan"/>
        </w:rPr>
        <w:t xml:space="preserve"> bulundurularak bir karar verilmesi gerekirken işin esasının incelenmesinde hukuka uyarlık bulunmamaktadır</w:t>
      </w:r>
      <w:r w:rsidRPr="004A1C5F">
        <w:rPr>
          <w:rFonts w:cs="Times New Roman"/>
          <w:szCs w:val="24"/>
        </w:rPr>
        <w:t xml:space="preserve">. Açıklanan nedenlerle, Muğla 1. İdare Mahkemesi kararının bozulmasına, dosyanın yeniden bir karar verilmek üzere adı geçen Mahkemeye gönderilmesine, kullanılmayan yürütmenin durdurulması harcının istemi halinde davalı idare </w:t>
      </w:r>
      <w:proofErr w:type="gramStart"/>
      <w:r w:rsidRPr="004A1C5F">
        <w:rPr>
          <w:rFonts w:cs="Times New Roman"/>
          <w:szCs w:val="24"/>
        </w:rPr>
        <w:t>ve …</w:t>
      </w:r>
      <w:proofErr w:type="gramEnd"/>
      <w:r w:rsidRPr="004A1C5F">
        <w:rPr>
          <w:rFonts w:cs="Times New Roman"/>
          <w:szCs w:val="24"/>
        </w:rPr>
        <w:t xml:space="preserve"> Sanayi Ticaret ve Turizm Şirketine iadesine, bu kararın tebliğ tarihini izleyen 15 (on beş) gün içerisinde kararın düzeltilmesi yolu açık olmak üzere 15.05.2012 gününde oyçokluğu ile karar verildi. </w:t>
      </w:r>
    </w:p>
    <w:p w:rsidR="001D4914" w:rsidRPr="004A1C5F" w:rsidRDefault="001D4914" w:rsidP="001D4914">
      <w:pPr>
        <w:spacing w:line="276" w:lineRule="auto"/>
        <w:jc w:val="both"/>
        <w:rPr>
          <w:rFonts w:cs="Times New Roman"/>
          <w:szCs w:val="24"/>
        </w:rPr>
      </w:pPr>
      <w:r w:rsidRPr="004A1C5F">
        <w:rPr>
          <w:rFonts w:cs="Times New Roman"/>
          <w:szCs w:val="24"/>
        </w:rPr>
        <w:t xml:space="preserve">T.C. D A N I Ş T A Y </w:t>
      </w:r>
    </w:p>
    <w:p w:rsidR="001D4914" w:rsidRPr="004A1C5F" w:rsidRDefault="001D4914" w:rsidP="001D4914">
      <w:pPr>
        <w:spacing w:line="276" w:lineRule="auto"/>
        <w:jc w:val="both"/>
        <w:rPr>
          <w:rFonts w:cs="Times New Roman"/>
          <w:szCs w:val="24"/>
        </w:rPr>
      </w:pPr>
      <w:proofErr w:type="spellStart"/>
      <w:r w:rsidRPr="004A1C5F">
        <w:rPr>
          <w:rFonts w:cs="Times New Roman"/>
          <w:szCs w:val="24"/>
        </w:rPr>
        <w:t>Onüçüncü</w:t>
      </w:r>
      <w:proofErr w:type="spellEnd"/>
      <w:r w:rsidRPr="004A1C5F">
        <w:rPr>
          <w:rFonts w:cs="Times New Roman"/>
          <w:szCs w:val="24"/>
        </w:rPr>
        <w:t xml:space="preserve"> Daire Esas </w:t>
      </w:r>
      <w:proofErr w:type="gramStart"/>
      <w:r w:rsidRPr="004A1C5F">
        <w:rPr>
          <w:rFonts w:cs="Times New Roman"/>
          <w:szCs w:val="24"/>
        </w:rPr>
        <w:t>No : 2011</w:t>
      </w:r>
      <w:proofErr w:type="gramEnd"/>
      <w:r w:rsidRPr="004A1C5F">
        <w:rPr>
          <w:rFonts w:cs="Times New Roman"/>
          <w:szCs w:val="24"/>
        </w:rPr>
        <w:t xml:space="preserve">/1489 Karar No : 2012/271 Anahtar Kelimeler : Davadan Feragat, Temyizden Feragat </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lastRenderedPageBreak/>
        <w:t xml:space="preserve">Özeti : </w:t>
      </w:r>
      <w:r w:rsidRPr="004A1C5F">
        <w:rPr>
          <w:rFonts w:cs="Times New Roman"/>
          <w:szCs w:val="24"/>
          <w:highlight w:val="yellow"/>
        </w:rPr>
        <w:t>İptal</w:t>
      </w:r>
      <w:proofErr w:type="gramEnd"/>
      <w:r w:rsidRPr="004A1C5F">
        <w:rPr>
          <w:rFonts w:cs="Times New Roman"/>
          <w:szCs w:val="24"/>
          <w:highlight w:val="yellow"/>
        </w:rPr>
        <w:t xml:space="preserve"> davalarında İdare Mahkemesince karar verildikten sonra temyiz aşamasında davadan feragat isteminin incelenebilmesi için öncelikle mahkeme kararının usulüne uygun olarak temyiz edilmiş olması, yani temyiz incelemesinin yapılabilmesi gerektiği; aksi halde, "davadan feragat" istemi konusunda karar verecek olan İdare Mahkemesinin kararının - davadan feragat istemi görüşülmek üzere - kaldırılmasının mümkün olamayacağı; dosya içeriğine göre, mahkeme kararı temyiz edildikten sonra verilen bir dilekçeyle temyizden ve davadan aynı anda feragat edildiğinin anlaşıldığı; bu durumda, temyiz isteminden feragat edilmiş olması nedeniyle davadan feragat isteminin incelenmesinin mümkün bulunmadığı ve feragat nedeniyle temyiz istemi hakkında karar verilmesine yer olmadığı hakkında</w:t>
      </w:r>
      <w:r w:rsidRPr="004A1C5F">
        <w:rPr>
          <w:rFonts w:cs="Times New Roman"/>
          <w:szCs w:val="24"/>
        </w:rPr>
        <w:t xml:space="preserve">. </w:t>
      </w:r>
    </w:p>
    <w:p w:rsidR="001D4914" w:rsidRPr="004A1C5F" w:rsidRDefault="001D4914" w:rsidP="001D4914">
      <w:pPr>
        <w:spacing w:line="276" w:lineRule="auto"/>
        <w:jc w:val="both"/>
        <w:rPr>
          <w:rFonts w:cs="Times New Roman"/>
          <w:szCs w:val="24"/>
        </w:rPr>
      </w:pPr>
      <w:r w:rsidRPr="004A1C5F">
        <w:rPr>
          <w:rFonts w:cs="Times New Roman"/>
          <w:szCs w:val="24"/>
        </w:rPr>
        <w:t xml:space="preserve">Temyiz İsteminde Bulunan (Davacı) : … Vekilleri : Av. </w:t>
      </w:r>
      <w:proofErr w:type="gramStart"/>
      <w:r w:rsidRPr="004A1C5F">
        <w:rPr>
          <w:rFonts w:cs="Times New Roman"/>
          <w:szCs w:val="24"/>
        </w:rPr>
        <w:t>…,</w:t>
      </w:r>
      <w:proofErr w:type="gramEnd"/>
      <w:r w:rsidRPr="004A1C5F">
        <w:rPr>
          <w:rFonts w:cs="Times New Roman"/>
          <w:szCs w:val="24"/>
        </w:rPr>
        <w:t xml:space="preserve"> Av. … Karşı Taraf (Davalı) : Antalya Büyükşehir Belediye Başkanlığı Vekilleri : Av. </w:t>
      </w:r>
      <w:proofErr w:type="gramStart"/>
      <w:r w:rsidRPr="004A1C5F">
        <w:rPr>
          <w:rFonts w:cs="Times New Roman"/>
          <w:szCs w:val="24"/>
        </w:rPr>
        <w:t>…,</w:t>
      </w:r>
      <w:proofErr w:type="gramEnd"/>
      <w:r w:rsidRPr="004A1C5F">
        <w:rPr>
          <w:rFonts w:cs="Times New Roman"/>
          <w:szCs w:val="24"/>
        </w:rPr>
        <w:t xml:space="preserve"> Av. … Davalı Yanında Müdahil : … Petrolcülük A.Ş. Vekilleri : Av. </w:t>
      </w:r>
      <w:proofErr w:type="gramStart"/>
      <w:r w:rsidRPr="004A1C5F">
        <w:rPr>
          <w:rFonts w:cs="Times New Roman"/>
          <w:szCs w:val="24"/>
        </w:rPr>
        <w:t>…,</w:t>
      </w:r>
      <w:proofErr w:type="gramEnd"/>
      <w:r w:rsidRPr="004A1C5F">
        <w:rPr>
          <w:rFonts w:cs="Times New Roman"/>
          <w:szCs w:val="24"/>
        </w:rPr>
        <w:t xml:space="preserve"> Av. … İstemin </w:t>
      </w:r>
      <w:proofErr w:type="gramStart"/>
      <w:r w:rsidRPr="004A1C5F">
        <w:rPr>
          <w:rFonts w:cs="Times New Roman"/>
          <w:szCs w:val="24"/>
        </w:rPr>
        <w:t>Özeti : Antalya</w:t>
      </w:r>
      <w:proofErr w:type="gramEnd"/>
      <w:r w:rsidRPr="004A1C5F">
        <w:rPr>
          <w:rFonts w:cs="Times New Roman"/>
          <w:szCs w:val="24"/>
        </w:rPr>
        <w:t xml:space="preserve"> 1. İdare Mahkemesi'nin 31.12.2010 tarih ve E:2010/782, K:2010/1341 sayılı kararının </w:t>
      </w:r>
      <w:proofErr w:type="spellStart"/>
      <w:r w:rsidRPr="004A1C5F">
        <w:rPr>
          <w:rFonts w:cs="Times New Roman"/>
          <w:szCs w:val="24"/>
        </w:rPr>
        <w:t>temyizen</w:t>
      </w:r>
      <w:proofErr w:type="spellEnd"/>
      <w:r w:rsidRPr="004A1C5F">
        <w:rPr>
          <w:rFonts w:cs="Times New Roman"/>
          <w:szCs w:val="24"/>
        </w:rPr>
        <w:t xml:space="preserve"> incelenerek bozulması istenilmektedir. Davalının Savunmasının </w:t>
      </w:r>
      <w:proofErr w:type="gramStart"/>
      <w:r w:rsidRPr="004A1C5F">
        <w:rPr>
          <w:rFonts w:cs="Times New Roman"/>
          <w:szCs w:val="24"/>
        </w:rPr>
        <w:t>Özeti : Temyiz</w:t>
      </w:r>
      <w:proofErr w:type="gramEnd"/>
      <w:r w:rsidRPr="004A1C5F">
        <w:rPr>
          <w:rFonts w:cs="Times New Roman"/>
          <w:szCs w:val="24"/>
        </w:rPr>
        <w:t xml:space="preserve"> isteminin reddi gerektiği savunulmaktadır. Müdahilin Savunmasının </w:t>
      </w:r>
      <w:proofErr w:type="gramStart"/>
      <w:r w:rsidRPr="004A1C5F">
        <w:rPr>
          <w:rFonts w:cs="Times New Roman"/>
          <w:szCs w:val="24"/>
        </w:rPr>
        <w:t>Özeti : İdare</w:t>
      </w:r>
      <w:proofErr w:type="gramEnd"/>
      <w:r w:rsidRPr="004A1C5F">
        <w:rPr>
          <w:rFonts w:cs="Times New Roman"/>
          <w:szCs w:val="24"/>
        </w:rPr>
        <w:t xml:space="preserve"> Mahkemesi kararının onanması gerektiği savunulmaktadır. Danıştay Tetkik Hâkimi Burcu </w:t>
      </w:r>
      <w:proofErr w:type="spellStart"/>
      <w:r w:rsidRPr="004A1C5F">
        <w:rPr>
          <w:rFonts w:cs="Times New Roman"/>
          <w:szCs w:val="24"/>
        </w:rPr>
        <w:t>SİNOPLU'nun</w:t>
      </w:r>
      <w:proofErr w:type="spellEnd"/>
      <w:r w:rsidRPr="004A1C5F">
        <w:rPr>
          <w:rFonts w:cs="Times New Roman"/>
          <w:szCs w:val="24"/>
        </w:rPr>
        <w:t xml:space="preserve"> </w:t>
      </w:r>
      <w:proofErr w:type="gramStart"/>
      <w:r w:rsidRPr="004A1C5F">
        <w:rPr>
          <w:rFonts w:cs="Times New Roman"/>
          <w:szCs w:val="24"/>
        </w:rPr>
        <w:t>Düşüncesi : Feragat</w:t>
      </w:r>
      <w:proofErr w:type="gramEnd"/>
      <w:r w:rsidRPr="004A1C5F">
        <w:rPr>
          <w:rFonts w:cs="Times New Roman"/>
          <w:szCs w:val="24"/>
        </w:rPr>
        <w:t xml:space="preserve"> nedeniyle temyiz istemi hakkında karar verilmesine yer olmadığı düşünülmektedir. Danıştay Savcısı Pınar </w:t>
      </w:r>
      <w:proofErr w:type="spellStart"/>
      <w:r w:rsidRPr="004A1C5F">
        <w:rPr>
          <w:rFonts w:cs="Times New Roman"/>
          <w:szCs w:val="24"/>
        </w:rPr>
        <w:t>İMİRZALIOĞLU'nun</w:t>
      </w:r>
      <w:proofErr w:type="spellEnd"/>
      <w:r w:rsidRPr="004A1C5F">
        <w:rPr>
          <w:rFonts w:cs="Times New Roman"/>
          <w:szCs w:val="24"/>
        </w:rPr>
        <w:t xml:space="preserve"> </w:t>
      </w:r>
      <w:proofErr w:type="gramStart"/>
      <w:r w:rsidRPr="004A1C5F">
        <w:rPr>
          <w:rFonts w:cs="Times New Roman"/>
          <w:szCs w:val="24"/>
        </w:rPr>
        <w:t>Düşüncesi : Dava</w:t>
      </w:r>
      <w:proofErr w:type="gramEnd"/>
      <w:r w:rsidRPr="004A1C5F">
        <w:rPr>
          <w:rFonts w:cs="Times New Roman"/>
          <w:szCs w:val="24"/>
        </w:rPr>
        <w:t xml:space="preserve">, Antalya İli, Merkez </w:t>
      </w:r>
      <w:proofErr w:type="spellStart"/>
      <w:r w:rsidRPr="004A1C5F">
        <w:rPr>
          <w:rFonts w:cs="Times New Roman"/>
          <w:szCs w:val="24"/>
        </w:rPr>
        <w:t>Yüksekalan</w:t>
      </w:r>
      <w:proofErr w:type="spellEnd"/>
      <w:r w:rsidRPr="004A1C5F">
        <w:rPr>
          <w:rFonts w:cs="Times New Roman"/>
          <w:szCs w:val="24"/>
        </w:rPr>
        <w:t xml:space="preserve"> Mahallesi 370 ada, 232 parsel sayılı taşınmazın yerinin, akaryakıt satış istasyonunun </w:t>
      </w:r>
      <w:proofErr w:type="spellStart"/>
      <w:r w:rsidRPr="004A1C5F">
        <w:rPr>
          <w:rFonts w:cs="Times New Roman"/>
          <w:szCs w:val="24"/>
        </w:rPr>
        <w:t>inşaası</w:t>
      </w:r>
      <w:proofErr w:type="spellEnd"/>
      <w:r w:rsidRPr="004A1C5F">
        <w:rPr>
          <w:rFonts w:cs="Times New Roman"/>
          <w:szCs w:val="24"/>
        </w:rPr>
        <w:t xml:space="preserve"> ve giydirilmesinin yapılarak 15 yıl süre ile kiraya verilmesi işinin kapalı teklif usulü ile ihaleye çıkarılmasına ilişkin 3.5.2007 günü ve 254 sayılı belediye encümen kararının iptali istemiyle açılmış, İdare Mahkemesince, davanın reddine karar verilmesi üzerine, davacı tarafından temyiz yoluna başvurulmuştur. 2886 sayılı Kanun'un 1. maddesinde, genel bütçeye </w:t>
      </w:r>
      <w:proofErr w:type="gramStart"/>
      <w:r w:rsidRPr="004A1C5F">
        <w:rPr>
          <w:rFonts w:cs="Times New Roman"/>
          <w:szCs w:val="24"/>
        </w:rPr>
        <w:t>dahil</w:t>
      </w:r>
      <w:proofErr w:type="gramEnd"/>
      <w:r w:rsidRPr="004A1C5F">
        <w:rPr>
          <w:rFonts w:cs="Times New Roman"/>
          <w:szCs w:val="24"/>
        </w:rPr>
        <w:t xml:space="preserve"> dairelerle, katma bütçeli idarelerin, özel idare ve belediyelerin satım, kira, trampa, mülkiyetin gayri ayni hak tesisi ve taşıma işlerinin bu Kanunda yazılı hükümlere göre yürütüleceği, 64. maddesinde ise, kiraya verilecek taşınır ve taşınmaz malların kira süresinin on yıldan çok olamayacağı öngörülmüştür. Bakılan davada, dava konusu Antalya İli, Merkez </w:t>
      </w:r>
      <w:proofErr w:type="spellStart"/>
      <w:r w:rsidRPr="004A1C5F">
        <w:rPr>
          <w:rFonts w:cs="Times New Roman"/>
          <w:szCs w:val="24"/>
        </w:rPr>
        <w:t>Yüksekalan</w:t>
      </w:r>
      <w:proofErr w:type="spellEnd"/>
      <w:r w:rsidRPr="004A1C5F">
        <w:rPr>
          <w:rFonts w:cs="Times New Roman"/>
          <w:szCs w:val="24"/>
        </w:rPr>
        <w:t xml:space="preserve"> </w:t>
      </w:r>
      <w:proofErr w:type="gramStart"/>
      <w:r w:rsidRPr="004A1C5F">
        <w:rPr>
          <w:rFonts w:cs="Times New Roman"/>
          <w:szCs w:val="24"/>
        </w:rPr>
        <w:t>mahallesi …</w:t>
      </w:r>
      <w:proofErr w:type="gramEnd"/>
      <w:r w:rsidRPr="004A1C5F">
        <w:rPr>
          <w:rFonts w:cs="Times New Roman"/>
          <w:szCs w:val="24"/>
        </w:rPr>
        <w:t xml:space="preserve"> </w:t>
      </w:r>
      <w:proofErr w:type="gramStart"/>
      <w:r w:rsidRPr="004A1C5F">
        <w:rPr>
          <w:rFonts w:cs="Times New Roman"/>
          <w:szCs w:val="24"/>
        </w:rPr>
        <w:t>ada …</w:t>
      </w:r>
      <w:proofErr w:type="gramEnd"/>
      <w:r w:rsidRPr="004A1C5F">
        <w:rPr>
          <w:rFonts w:cs="Times New Roman"/>
          <w:szCs w:val="24"/>
        </w:rPr>
        <w:t xml:space="preserve"> parsel sayılı </w:t>
      </w:r>
      <w:proofErr w:type="gramStart"/>
      <w:r w:rsidRPr="004A1C5F">
        <w:rPr>
          <w:rFonts w:cs="Times New Roman"/>
          <w:szCs w:val="24"/>
        </w:rPr>
        <w:t>ve …</w:t>
      </w:r>
      <w:proofErr w:type="gramEnd"/>
      <w:r w:rsidRPr="004A1C5F">
        <w:rPr>
          <w:rFonts w:cs="Times New Roman"/>
          <w:szCs w:val="24"/>
        </w:rPr>
        <w:t xml:space="preserve"> m2 yüzölçümlü, imar planında akaryakıt istasyonu olarak geçen taşınmazın, belediyece işletilmesi veya işlettirilmesi için akaryakıt dağıtım şirketlerine 29 yıllığına intifa hakkı verilmesi hususunda belediye meclisi kararı ile, belediye encümenine yetki verildiği, dava konusu belediye encümen kararı ile de, akaryakıt satış istasyonunun </w:t>
      </w:r>
      <w:proofErr w:type="spellStart"/>
      <w:r w:rsidRPr="004A1C5F">
        <w:rPr>
          <w:rFonts w:cs="Times New Roman"/>
          <w:szCs w:val="24"/>
        </w:rPr>
        <w:t>inşaası</w:t>
      </w:r>
      <w:proofErr w:type="spellEnd"/>
      <w:r w:rsidRPr="004A1C5F">
        <w:rPr>
          <w:rFonts w:cs="Times New Roman"/>
          <w:szCs w:val="24"/>
        </w:rPr>
        <w:t xml:space="preserve"> ve giydirilmesinin yapılarak, 15 yıl süre ile kiraya verilmesi işinin kapalı teklif usulü ile ihaleye çıkarılmasına karar verildiği, davalı idarenin tam hisseli </w:t>
      </w:r>
      <w:proofErr w:type="gramStart"/>
      <w:r w:rsidRPr="004A1C5F">
        <w:rPr>
          <w:rFonts w:cs="Times New Roman"/>
          <w:szCs w:val="24"/>
        </w:rPr>
        <w:t>olduğu …</w:t>
      </w:r>
      <w:proofErr w:type="gramEnd"/>
      <w:r w:rsidRPr="004A1C5F">
        <w:rPr>
          <w:rFonts w:cs="Times New Roman"/>
          <w:szCs w:val="24"/>
        </w:rPr>
        <w:t xml:space="preserve"> </w:t>
      </w:r>
      <w:proofErr w:type="gramStart"/>
      <w:r w:rsidRPr="004A1C5F">
        <w:rPr>
          <w:rFonts w:cs="Times New Roman"/>
          <w:szCs w:val="24"/>
        </w:rPr>
        <w:t>ada</w:t>
      </w:r>
      <w:proofErr w:type="gramEnd"/>
      <w:r w:rsidRPr="004A1C5F">
        <w:rPr>
          <w:rFonts w:cs="Times New Roman"/>
          <w:szCs w:val="24"/>
        </w:rPr>
        <w:t xml:space="preserve">, … parsel sayılı söz konusu taşınmazın 2886 sayılı Devlet İhale Kanununun 35/a maddesine göre kapalı teklif (arttırma) suretiyle, ihaleye çıkarıldığı, toplam iki şirketin ihaleye iştirak ettiği, yapılan ihale sonucunda iştirakçilerden en yüksek teklifi </w:t>
      </w:r>
      <w:proofErr w:type="gramStart"/>
      <w:r w:rsidRPr="004A1C5F">
        <w:rPr>
          <w:rFonts w:cs="Times New Roman"/>
          <w:szCs w:val="24"/>
        </w:rPr>
        <w:t>veren …</w:t>
      </w:r>
      <w:proofErr w:type="gramEnd"/>
      <w:r w:rsidRPr="004A1C5F">
        <w:rPr>
          <w:rFonts w:cs="Times New Roman"/>
          <w:szCs w:val="24"/>
        </w:rPr>
        <w:t xml:space="preserve"> Petrolcülük </w:t>
      </w:r>
      <w:proofErr w:type="spellStart"/>
      <w:r w:rsidRPr="004A1C5F">
        <w:rPr>
          <w:rFonts w:cs="Times New Roman"/>
          <w:szCs w:val="24"/>
        </w:rPr>
        <w:t>A.Ş.'ye</w:t>
      </w:r>
      <w:proofErr w:type="spellEnd"/>
      <w:r w:rsidRPr="004A1C5F">
        <w:rPr>
          <w:rFonts w:cs="Times New Roman"/>
          <w:szCs w:val="24"/>
        </w:rPr>
        <w:t xml:space="preserve"> akaryakıt satış istasyonunun </w:t>
      </w:r>
      <w:proofErr w:type="spellStart"/>
      <w:r w:rsidRPr="004A1C5F">
        <w:rPr>
          <w:rFonts w:cs="Times New Roman"/>
          <w:szCs w:val="24"/>
        </w:rPr>
        <w:t>inşaası</w:t>
      </w:r>
      <w:proofErr w:type="spellEnd"/>
      <w:r w:rsidRPr="004A1C5F">
        <w:rPr>
          <w:rFonts w:cs="Times New Roman"/>
          <w:szCs w:val="24"/>
        </w:rPr>
        <w:t xml:space="preserve"> ve giydirilmesinin yapılarak 15 yıl süre ile kiraya verilmesinin encümen kararı ile uygun bulunduğu anlaşılmıştır. Bu durumda; mülkiyeti davalı Belediye'ye ait olan taşınmazın, 2886 sayılı Kanun hükmü gereği, ihale yoluyla ve en fazla 10 yıl süre ile kiraya verilmesi gerekirken, taşınmazın, 15 yıl süre ile kiraya verilmek üzere kapalı teklif usulü ile ihaleye çıkarılmasına ilişkin belediye encümen kararında Yasa'ya uyarlık bulunmamaktadır. Açıklanan nedenle, davanın reddine ilişkin İdare Mahkemesi kararının bozulmasına karar verilmesinin uygun olacağı düşünülmektedir.</w:t>
      </w:r>
    </w:p>
    <w:p w:rsidR="001D4914" w:rsidRPr="004A1C5F" w:rsidRDefault="001D4914" w:rsidP="001D4914">
      <w:pPr>
        <w:spacing w:line="276" w:lineRule="auto"/>
        <w:jc w:val="both"/>
        <w:rPr>
          <w:rFonts w:cs="Times New Roman"/>
          <w:szCs w:val="24"/>
        </w:rPr>
      </w:pPr>
      <w:r w:rsidRPr="004A1C5F">
        <w:rPr>
          <w:rFonts w:cs="Times New Roman"/>
          <w:szCs w:val="24"/>
        </w:rPr>
        <w:lastRenderedPageBreak/>
        <w:t>TÜRK MİLLETİ ADINA</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t xml:space="preserve">Karar veren Danıştay </w:t>
      </w:r>
      <w:proofErr w:type="spellStart"/>
      <w:r w:rsidRPr="004A1C5F">
        <w:rPr>
          <w:rFonts w:cs="Times New Roman"/>
          <w:szCs w:val="24"/>
        </w:rPr>
        <w:t>Onüçüncü</w:t>
      </w:r>
      <w:proofErr w:type="spellEnd"/>
      <w:r w:rsidRPr="004A1C5F">
        <w:rPr>
          <w:rFonts w:cs="Times New Roman"/>
          <w:szCs w:val="24"/>
        </w:rPr>
        <w:t xml:space="preserve"> Dairesi'nce, Tetkik Hâkiminin açıklamaları dinlendikten ve dosyadaki belgeler incelendikten sonra işin gereği görüşüldü: 2577 sayılı İdari Yargılama Usulü Kanunu'nun 31. maddesiyle atıf yapılan 6100 sayılı Hukuk Muhakemeleri Kanunu'nun 307. maddesinde, feragat, davacının, talep sonucundan kısmen veya tamamen vazgeçmesi olarak tanımlanmış, 309. maddesinde feragat beyanının dilekçe ile veya yargılama sırasında sözlü olarak yapılacağı, 311. maddesinde de feragatin kesin hükmün hukukî sonuçlarını doğuracağı kuralı yer almıştır. </w:t>
      </w:r>
      <w:proofErr w:type="gramEnd"/>
      <w:r w:rsidRPr="004A1C5F">
        <w:rPr>
          <w:rFonts w:cs="Times New Roman"/>
          <w:szCs w:val="24"/>
          <w:highlight w:val="yellow"/>
        </w:rPr>
        <w:t>Bilindiği gibi, iptal davalarında idare mahkemesince karar verildikten sonra temyiz aşamasında davadan feragat isteminin incelenebilmesi için öncelikle Mahkeme kararının usulüne uygun olarak temyiz edilmiş olması, yani temyiz incelemesinin yapılabilmesi gerekmektedir. Aksi halde davadan feragat istemi konusunda karar verecek olan mahkemenin kararının feragat istemi görüşülmek üzere kaldırılması mümkün olamayacak, dolayısıyla davadan feragat istemi incelenemeyecektir</w:t>
      </w:r>
      <w:r w:rsidRPr="004A1C5F">
        <w:rPr>
          <w:rFonts w:cs="Times New Roman"/>
          <w:szCs w:val="24"/>
        </w:rPr>
        <w:t>. Dosyanın incelenmesinden; Antalya 1. İdare Mahkemesi'nin 31.12.2010 tarih ve E:2010/782, K:2010/1341 sayılı kararının davacı tarafından temyiz edildiği, ancak davacı vekilinin temyiz istemi sonrası verdiği ve Danıştay kaydına 30.01.2012 tarihinde giren dilekçe ile temyizden ve davadan feragat ettiği anlaşılmaktadır</w:t>
      </w:r>
      <w:r w:rsidRPr="004A1C5F">
        <w:rPr>
          <w:rFonts w:cs="Times New Roman"/>
          <w:szCs w:val="24"/>
          <w:highlight w:val="cyan"/>
        </w:rPr>
        <w:t>. Davacı tarafından aynı anda temyiz isteminden ve davadan feragat edilmiş ise de, temyiz isteminden feragat edilmiş olması nedeniyle, davacının davadan feragate ilişkin isteminin incelenme olanağı kalmamıştır. Açıklanan nedenle, feragat nedeniyle temyiz istemi hakkında karar verilmesine yer olmadığına</w:t>
      </w:r>
      <w:r w:rsidRPr="004A1C5F">
        <w:rPr>
          <w:rFonts w:cs="Times New Roman"/>
          <w:szCs w:val="24"/>
        </w:rPr>
        <w:t>, dosyanın Antalya 1. İdare Mahkemesi'ne gönderilmesine, 06.02.2012 tarihinde oybirliği ile karar verildi.</w:t>
      </w:r>
    </w:p>
    <w:p w:rsidR="001D4914" w:rsidRDefault="001D4914" w:rsidP="00882DEC">
      <w:pPr>
        <w:pStyle w:val="separate-opinion-paragraph"/>
        <w:jc w:val="both"/>
      </w:pPr>
      <w:bookmarkStart w:id="0" w:name="_GoBack"/>
      <w:bookmarkEnd w:id="0"/>
    </w:p>
    <w:p w:rsidR="001D4914" w:rsidRPr="004A1C5F" w:rsidRDefault="001D4914" w:rsidP="001D4914">
      <w:pPr>
        <w:spacing w:line="276" w:lineRule="auto"/>
        <w:jc w:val="both"/>
        <w:rPr>
          <w:rFonts w:cs="Times New Roman"/>
          <w:szCs w:val="24"/>
        </w:rPr>
      </w:pPr>
      <w:r w:rsidRPr="004A1C5F">
        <w:rPr>
          <w:rFonts w:cs="Times New Roman"/>
          <w:szCs w:val="24"/>
        </w:rPr>
        <w:t xml:space="preserve">T.C. D A N I Ş T A Y </w:t>
      </w:r>
    </w:p>
    <w:p w:rsidR="001D4914" w:rsidRPr="004A1C5F" w:rsidRDefault="001D4914" w:rsidP="001D4914">
      <w:pPr>
        <w:spacing w:line="276" w:lineRule="auto"/>
        <w:jc w:val="both"/>
        <w:rPr>
          <w:rFonts w:cs="Times New Roman"/>
          <w:szCs w:val="24"/>
        </w:rPr>
      </w:pPr>
      <w:proofErr w:type="spellStart"/>
      <w:r w:rsidRPr="004A1C5F">
        <w:rPr>
          <w:rFonts w:cs="Times New Roman"/>
          <w:szCs w:val="24"/>
        </w:rPr>
        <w:t>Onüçüncü</w:t>
      </w:r>
      <w:proofErr w:type="spellEnd"/>
      <w:r w:rsidRPr="004A1C5F">
        <w:rPr>
          <w:rFonts w:cs="Times New Roman"/>
          <w:szCs w:val="24"/>
        </w:rPr>
        <w:t xml:space="preserve"> Daire Esas </w:t>
      </w:r>
      <w:proofErr w:type="gramStart"/>
      <w:r w:rsidRPr="004A1C5F">
        <w:rPr>
          <w:rFonts w:cs="Times New Roman"/>
          <w:szCs w:val="24"/>
        </w:rPr>
        <w:t>No : 2014</w:t>
      </w:r>
      <w:proofErr w:type="gramEnd"/>
      <w:r w:rsidRPr="004A1C5F">
        <w:rPr>
          <w:rFonts w:cs="Times New Roman"/>
          <w:szCs w:val="24"/>
        </w:rPr>
        <w:t xml:space="preserve">/3513 Karar No : 2014/3866 Anahtar Kelimeler : Kesin Hüküm, Davadan Feragat, Talep Sonucundan Vazgeçme İradesi, </w:t>
      </w:r>
      <w:proofErr w:type="spellStart"/>
      <w:r w:rsidRPr="004A1C5F">
        <w:rPr>
          <w:rFonts w:cs="Times New Roman"/>
          <w:szCs w:val="24"/>
        </w:rPr>
        <w:t>Derdestlik</w:t>
      </w:r>
      <w:proofErr w:type="spellEnd"/>
      <w:r w:rsidRPr="004A1C5F">
        <w:rPr>
          <w:rFonts w:cs="Times New Roman"/>
          <w:szCs w:val="24"/>
        </w:rPr>
        <w:t xml:space="preserve"> </w:t>
      </w:r>
    </w:p>
    <w:p w:rsidR="001D4914" w:rsidRPr="004A1C5F" w:rsidRDefault="001D4914" w:rsidP="001D4914">
      <w:pPr>
        <w:spacing w:line="276" w:lineRule="auto"/>
        <w:jc w:val="both"/>
        <w:rPr>
          <w:rFonts w:cs="Times New Roman"/>
          <w:szCs w:val="24"/>
        </w:rPr>
      </w:pPr>
      <w:proofErr w:type="gramStart"/>
      <w:r w:rsidRPr="004A1C5F">
        <w:rPr>
          <w:rFonts w:cs="Times New Roman"/>
          <w:szCs w:val="24"/>
        </w:rPr>
        <w:t>Özeti :</w:t>
      </w:r>
      <w:r w:rsidRPr="004A1C5F">
        <w:rPr>
          <w:rFonts w:cs="Times New Roman"/>
          <w:szCs w:val="24"/>
          <w:highlight w:val="yellow"/>
        </w:rPr>
        <w:t>İlk</w:t>
      </w:r>
      <w:proofErr w:type="gramEnd"/>
      <w:r w:rsidRPr="004A1C5F">
        <w:rPr>
          <w:rFonts w:cs="Times New Roman"/>
          <w:szCs w:val="24"/>
          <w:highlight w:val="yellow"/>
        </w:rPr>
        <w:t xml:space="preserve"> davada sunulan ve davadan feragat edildiğini belirten dilekçedeki iradenin, talep sonucundan vazgeçildiği anlamını taşımadığının ve aynı konuda iki dava açıldığından haberdar olunması üzerine, </w:t>
      </w:r>
      <w:proofErr w:type="spellStart"/>
      <w:r w:rsidRPr="004A1C5F">
        <w:rPr>
          <w:rFonts w:cs="Times New Roman"/>
          <w:szCs w:val="24"/>
          <w:highlight w:val="yellow"/>
        </w:rPr>
        <w:t>derdestlik</w:t>
      </w:r>
      <w:proofErr w:type="spellEnd"/>
      <w:r w:rsidRPr="004A1C5F">
        <w:rPr>
          <w:rFonts w:cs="Times New Roman"/>
          <w:szCs w:val="24"/>
          <w:highlight w:val="yellow"/>
        </w:rPr>
        <w:t xml:space="preserve"> itirazı ile karşılaşılmaması için ilk davanın geri alınmasına yönelik olduğunun kabulü gerektiği; bu itibarla, aynı taraflar arasında aynı sebeplerle ve aynı işlemin iptali istemiyle açılmış bulunan ilk davada verilen "feragat nedeniyle konusu kalmayan dava hakkında karar verilmesine yer </w:t>
      </w:r>
      <w:proofErr w:type="spellStart"/>
      <w:r w:rsidRPr="004A1C5F">
        <w:rPr>
          <w:rFonts w:cs="Times New Roman"/>
          <w:szCs w:val="24"/>
          <w:highlight w:val="yellow"/>
        </w:rPr>
        <w:t>olmadığı"na</w:t>
      </w:r>
      <w:proofErr w:type="spellEnd"/>
      <w:r w:rsidRPr="004A1C5F">
        <w:rPr>
          <w:rFonts w:cs="Times New Roman"/>
          <w:szCs w:val="24"/>
          <w:highlight w:val="yellow"/>
        </w:rPr>
        <w:t xml:space="preserve"> ilişkin kararın, bakılan davada kesin hüküm teşkil etmeyeceği sonucuna ulaşıldığından, aksi yöndeki temyize konu mahkeme kararında isabet görülmediği hakkında</w:t>
      </w:r>
      <w:r w:rsidRPr="004A1C5F">
        <w:rPr>
          <w:rFonts w:cs="Times New Roman"/>
          <w:szCs w:val="24"/>
        </w:rPr>
        <w:t xml:space="preserve">. </w:t>
      </w:r>
    </w:p>
    <w:p w:rsidR="001D4914" w:rsidRPr="004A1C5F" w:rsidRDefault="001D4914" w:rsidP="001D4914">
      <w:pPr>
        <w:spacing w:line="276" w:lineRule="auto"/>
        <w:jc w:val="both"/>
        <w:rPr>
          <w:rFonts w:cs="Times New Roman"/>
          <w:szCs w:val="24"/>
        </w:rPr>
      </w:pPr>
      <w:r w:rsidRPr="004A1C5F">
        <w:rPr>
          <w:rFonts w:cs="Times New Roman"/>
          <w:szCs w:val="24"/>
        </w:rPr>
        <w:t xml:space="preserve">Temyiz İsteminde Bulunan (Davacı) : … İnşaat Gıda Reklamcılık Turizm Tekstil Petrol Ürünleri Nakliyecilik Sanayi ve Ticaret Ltd. Şti. </w:t>
      </w:r>
      <w:proofErr w:type="gramStart"/>
      <w:r w:rsidRPr="004A1C5F">
        <w:rPr>
          <w:rFonts w:cs="Times New Roman"/>
          <w:szCs w:val="24"/>
        </w:rPr>
        <w:t>Vekili : Av.</w:t>
      </w:r>
      <w:proofErr w:type="gramEnd"/>
      <w:r w:rsidRPr="004A1C5F">
        <w:rPr>
          <w:rFonts w:cs="Times New Roman"/>
          <w:szCs w:val="24"/>
        </w:rPr>
        <w:t xml:space="preserve"> … Karşı Taraf (Davalı) : Kamu İhale Kurumu </w:t>
      </w:r>
      <w:proofErr w:type="gramStart"/>
      <w:r w:rsidRPr="004A1C5F">
        <w:rPr>
          <w:rFonts w:cs="Times New Roman"/>
          <w:szCs w:val="24"/>
        </w:rPr>
        <w:t>Vekili : Av.</w:t>
      </w:r>
      <w:proofErr w:type="gramEnd"/>
      <w:r w:rsidRPr="004A1C5F">
        <w:rPr>
          <w:rFonts w:cs="Times New Roman"/>
          <w:szCs w:val="24"/>
        </w:rPr>
        <w:t xml:space="preserve"> … </w:t>
      </w:r>
      <w:proofErr w:type="gramStart"/>
      <w:r w:rsidRPr="004A1C5F">
        <w:rPr>
          <w:rFonts w:cs="Times New Roman"/>
          <w:szCs w:val="24"/>
        </w:rPr>
        <w:t xml:space="preserve">İstemin Özeti: Ankara 18. İdare Mahkemesi'nin 28.02.2014 tarih ve E:2013/482, K:2014/283 sayılı kararının; dava konusu işlem hakkında açılan ilk davanın, davacı şirketin vekâlet verdiği, ancak bu davayı açma konusunda yetki vermediği bir avukat tarafından davacı şirketin bilgisi olmadan açıldığı; bu nedenle, bakılan davanın açılması üzerine </w:t>
      </w:r>
      <w:proofErr w:type="spellStart"/>
      <w:r w:rsidRPr="004A1C5F">
        <w:rPr>
          <w:rFonts w:cs="Times New Roman"/>
          <w:szCs w:val="24"/>
        </w:rPr>
        <w:t>derdestlik</w:t>
      </w:r>
      <w:proofErr w:type="spellEnd"/>
      <w:r w:rsidRPr="004A1C5F">
        <w:rPr>
          <w:rFonts w:cs="Times New Roman"/>
          <w:szCs w:val="24"/>
        </w:rPr>
        <w:t xml:space="preserve"> itirazı ile karşılaşılmaması için sonradan haberdar olunan birinci davadan feragat </w:t>
      </w:r>
      <w:r w:rsidRPr="004A1C5F">
        <w:rPr>
          <w:rFonts w:cs="Times New Roman"/>
          <w:szCs w:val="24"/>
        </w:rPr>
        <w:lastRenderedPageBreak/>
        <w:t xml:space="preserve">edildiği; birinci davadan feragat isteminin başlamış olan yargılamadan vazgeçme niteliğinde olduğu, dava konusundan ve talep sonucundan vazgeçilmediği, dava hakkından feragat edilmediği ileri sürülerek bozulması istenilmektedir. </w:t>
      </w:r>
      <w:proofErr w:type="gramEnd"/>
      <w:r w:rsidRPr="004A1C5F">
        <w:rPr>
          <w:rFonts w:cs="Times New Roman"/>
          <w:szCs w:val="24"/>
        </w:rPr>
        <w:t xml:space="preserve">Savunmanın </w:t>
      </w:r>
      <w:proofErr w:type="gramStart"/>
      <w:r w:rsidRPr="004A1C5F">
        <w:rPr>
          <w:rFonts w:cs="Times New Roman"/>
          <w:szCs w:val="24"/>
        </w:rPr>
        <w:t>Özeti : Temyiz</w:t>
      </w:r>
      <w:proofErr w:type="gramEnd"/>
      <w:r w:rsidRPr="004A1C5F">
        <w:rPr>
          <w:rFonts w:cs="Times New Roman"/>
          <w:szCs w:val="24"/>
        </w:rPr>
        <w:t xml:space="preserve"> isteminin reddi ile usul ve yasaya uygun olan İdare Mahkemesi kararının onanması gerektiği savunulmaktadır. Danıştay Tetkik Hâkimi Esra Nur </w:t>
      </w:r>
      <w:proofErr w:type="spellStart"/>
      <w:r w:rsidRPr="004A1C5F">
        <w:rPr>
          <w:rFonts w:cs="Times New Roman"/>
          <w:szCs w:val="24"/>
        </w:rPr>
        <w:t>AYSOY'un</w:t>
      </w:r>
      <w:proofErr w:type="spellEnd"/>
      <w:r w:rsidRPr="004A1C5F">
        <w:rPr>
          <w:rFonts w:cs="Times New Roman"/>
          <w:szCs w:val="24"/>
        </w:rPr>
        <w:t xml:space="preserve"> </w:t>
      </w:r>
      <w:proofErr w:type="gramStart"/>
      <w:r w:rsidRPr="004A1C5F">
        <w:rPr>
          <w:rFonts w:cs="Times New Roman"/>
          <w:szCs w:val="24"/>
        </w:rPr>
        <w:t>Düşüncesi : Uyuşmazlık</w:t>
      </w:r>
      <w:proofErr w:type="gramEnd"/>
      <w:r w:rsidRPr="004A1C5F">
        <w:rPr>
          <w:rFonts w:cs="Times New Roman"/>
          <w:szCs w:val="24"/>
        </w:rPr>
        <w:t xml:space="preserve">, Sosyal Güvenlik Kurumu İnşaat ve Emlak Daire Başkanlığı'nca yapılan "Eskişehir Sosyal Güvenlik İl Müdürlüğü Binası Deprem Güçlendirme ve Genel Onarımı İşi" ihalesine ilişkin olarak davacı şirket tarafından yapılan </w:t>
      </w:r>
      <w:proofErr w:type="spellStart"/>
      <w:r w:rsidRPr="004A1C5F">
        <w:rPr>
          <w:rFonts w:cs="Times New Roman"/>
          <w:szCs w:val="24"/>
        </w:rPr>
        <w:t>itirazen</w:t>
      </w:r>
      <w:proofErr w:type="spellEnd"/>
      <w:r w:rsidRPr="004A1C5F">
        <w:rPr>
          <w:rFonts w:cs="Times New Roman"/>
          <w:szCs w:val="24"/>
        </w:rPr>
        <w:t xml:space="preserve"> şikâyet başvurusunun reddine dair 12.06.2013 tarih ve 2013/UY.III-2439 sayılı Kamu İhale Kurulu kararının iptali istemiyle açılan davada; aynı taraflar arasında, aynı nedenlerle ve aynı işlemin iptali istemiyle daha önce açılan davada verilen "feragat nedeniyle konusu kalmayan dava hakkında karar verilmesine yer </w:t>
      </w:r>
      <w:proofErr w:type="spellStart"/>
      <w:r w:rsidRPr="004A1C5F">
        <w:rPr>
          <w:rFonts w:cs="Times New Roman"/>
          <w:szCs w:val="24"/>
        </w:rPr>
        <w:t>olmadığı"na</w:t>
      </w:r>
      <w:proofErr w:type="spellEnd"/>
      <w:r w:rsidRPr="004A1C5F">
        <w:rPr>
          <w:rFonts w:cs="Times New Roman"/>
          <w:szCs w:val="24"/>
        </w:rPr>
        <w:t xml:space="preserve"> ilişkin kararın, bakılan davada kesin hüküm teşkil edip etmediğinin tespitinden kaynaklanmaktadır. </w:t>
      </w:r>
      <w:proofErr w:type="gramStart"/>
      <w:r w:rsidRPr="004A1C5F">
        <w:rPr>
          <w:rFonts w:cs="Times New Roman"/>
          <w:szCs w:val="24"/>
        </w:rPr>
        <w:t xml:space="preserve">Kamu yararına ve toplum barışına hizmet eden bir kurum olarak, hukuki güvenlik ve istikrarın gerçekleşmesi amacını taşıyan kesin hüküm müessesesi, doktrinde, şekli ve maddi anlamda kesin hüküm olmak üzere iki başlıkta ele alınmakta olup; şekli anlamda kesin hüküm, dava konusu uyuşmazlığı nihai olarak sonuçlandıran kararın, taraflarca kanun yollarına başvurularak veya kararı veren hâkim tarafından </w:t>
      </w:r>
      <w:proofErr w:type="spellStart"/>
      <w:r w:rsidRPr="004A1C5F">
        <w:rPr>
          <w:rFonts w:cs="Times New Roman"/>
          <w:szCs w:val="24"/>
        </w:rPr>
        <w:t>re’sen</w:t>
      </w:r>
      <w:proofErr w:type="spellEnd"/>
      <w:r w:rsidRPr="004A1C5F">
        <w:rPr>
          <w:rFonts w:cs="Times New Roman"/>
          <w:szCs w:val="24"/>
        </w:rPr>
        <w:t xml:space="preserve"> değiştirilememesini ifade ederken, maddi anlamda kesin hüküm, uyuşmazlığı çözen nihai yargı kararlarının, daha sonra aynı taraflar arasında, aynı nedenlerle ve aynı istemle açılan davalar bakımından bağlayıcı olmasını, diğer bir deyişle taraflar arasındaki uyuşmazlığın bir daha dava konusu yapılamamasını ifade etmektedir. 2577 sayılı İdari Yargılama Usulü Kanunu'nun 31. maddesinde, 6100 sayılı Hukuk Muhakemeleri Kanunu'na yollamada bulunulan konular arasında yer almayan kesin hüküm ilkesinin, idari işlem ve eylemlerin denetlendiği idari yargılama hukukunda idari yargıya özgü bir şekilde değerlendirilmesi ve idari yargılama faaliyetinin amacının da göz önüne alınarak, anılan ilkenin idari yargıda uygulanmasında dar yorum yapılması gerekmektedir. </w:t>
      </w:r>
      <w:proofErr w:type="gramEnd"/>
      <w:r w:rsidRPr="004A1C5F">
        <w:rPr>
          <w:rFonts w:cs="Times New Roman"/>
          <w:szCs w:val="24"/>
        </w:rPr>
        <w:t xml:space="preserve">Kaldı ki, 2577 sayılı Kanun'la 6100 sayılı Kanun'a yollama yapılan konulardan örneğin feragat konusunda dahi, idari yargılamaya özgü değerlendirmelerin yapıldığı ve feragat taleplerinin, idari yargının anılan özelliğinden dolayı, her durumda kabul edilmediği bilinmektedir. </w:t>
      </w:r>
      <w:proofErr w:type="gramStart"/>
      <w:r w:rsidRPr="004A1C5F">
        <w:rPr>
          <w:rFonts w:cs="Times New Roman"/>
          <w:szCs w:val="24"/>
        </w:rPr>
        <w:t>Uyuşmazlık konusu olayda da, feragat nedeniyle konusu kalmayan dava hakkında karar verilmesine yer olmadığına ilişkin kararın, her ne kadar davacı şirket yetkilisi tarafından sunulan feragat dilekçesi üzerine verildiği ve feragatin kesin hükmün sonuçlarını doğurması nedeniyle bakılan davada anılan kararın kesin hüküm olarak kabul edildiği görülmekte ise de; şekli anlamda kesin hüküm niteliğini haiz olduğu noktasında tereddüt olmayan söz konusu kararın, uyuşmazlığın esası hakkında verilmiş bir karar olmaması nedeniyle maddi anlamda kesin hüküm niteliği taşımadığı sonucuna varıldığından; aksi yöndeki temyize konu Mahkeme kararının anılan gerekçeyle bozulması gerektiği düşünülmektedir.</w:t>
      </w:r>
      <w:proofErr w:type="gramEnd"/>
    </w:p>
    <w:p w:rsidR="001D4914" w:rsidRPr="004A1C5F" w:rsidRDefault="001D4914" w:rsidP="001D4914">
      <w:pPr>
        <w:spacing w:line="276" w:lineRule="auto"/>
        <w:jc w:val="both"/>
        <w:rPr>
          <w:rFonts w:cs="Times New Roman"/>
          <w:szCs w:val="24"/>
        </w:rPr>
      </w:pPr>
      <w:r w:rsidRPr="004A1C5F">
        <w:rPr>
          <w:rFonts w:cs="Times New Roman"/>
          <w:szCs w:val="24"/>
        </w:rPr>
        <w:t xml:space="preserve">TÜRK MİLLETİ ADINA </w:t>
      </w:r>
    </w:p>
    <w:p w:rsidR="001D4914" w:rsidRPr="004A1C5F" w:rsidRDefault="001D4914" w:rsidP="001D4914">
      <w:pPr>
        <w:spacing w:line="276" w:lineRule="auto"/>
        <w:jc w:val="both"/>
        <w:rPr>
          <w:rFonts w:cs="Times New Roman"/>
          <w:szCs w:val="24"/>
        </w:rPr>
      </w:pPr>
      <w:r w:rsidRPr="004A1C5F">
        <w:rPr>
          <w:rFonts w:cs="Times New Roman"/>
          <w:szCs w:val="24"/>
        </w:rPr>
        <w:t xml:space="preserve">Karar veren Danıştay </w:t>
      </w:r>
      <w:proofErr w:type="spellStart"/>
      <w:r w:rsidRPr="004A1C5F">
        <w:rPr>
          <w:rFonts w:cs="Times New Roman"/>
          <w:szCs w:val="24"/>
        </w:rPr>
        <w:t>Onüçüncü</w:t>
      </w:r>
      <w:proofErr w:type="spellEnd"/>
      <w:r w:rsidRPr="004A1C5F">
        <w:rPr>
          <w:rFonts w:cs="Times New Roman"/>
          <w:szCs w:val="24"/>
        </w:rPr>
        <w:t xml:space="preserve"> Dairesi'nce, Tetkik Hâkiminin açıklamaları dinlendikten ve dosyadaki belgeler incelendikten sonra, dosyanın tekemmül ettiği anlaşıldığından yürütmenin durdurulması istemi hakkında ayrıca bir karar verilmeksizin işin gereği görüşüldü: Dava; Sosyal Güvenlik Kurumu İnşaat ve Emlak Daire Başkanlığı tarafından 02.04.2013 tarihinde açık ihale usulü ile yapılan "</w:t>
      </w:r>
      <w:r w:rsidRPr="004A1C5F">
        <w:rPr>
          <w:rFonts w:cs="Times New Roman"/>
          <w:szCs w:val="24"/>
          <w:highlight w:val="yellow"/>
        </w:rPr>
        <w:t xml:space="preserve">Eskişehir Sosyal Güvenlik İl Müdürlüğü Binası Deprem Güçlendirme ve Genel Onarımı İşi" ihalesine ilişkin olarak davacı şirket tarafından yapılan </w:t>
      </w:r>
      <w:proofErr w:type="spellStart"/>
      <w:r w:rsidRPr="004A1C5F">
        <w:rPr>
          <w:rFonts w:cs="Times New Roman"/>
          <w:szCs w:val="24"/>
          <w:highlight w:val="yellow"/>
        </w:rPr>
        <w:lastRenderedPageBreak/>
        <w:t>itirazen</w:t>
      </w:r>
      <w:proofErr w:type="spellEnd"/>
      <w:r w:rsidRPr="004A1C5F">
        <w:rPr>
          <w:rFonts w:cs="Times New Roman"/>
          <w:szCs w:val="24"/>
          <w:highlight w:val="yellow"/>
        </w:rPr>
        <w:t xml:space="preserve"> şikâyet başvurusunun reddine dair 12.06.2013 tarih ve 2013/</w:t>
      </w:r>
      <w:proofErr w:type="gramStart"/>
      <w:r w:rsidRPr="004A1C5F">
        <w:rPr>
          <w:rFonts w:cs="Times New Roman"/>
          <w:szCs w:val="24"/>
          <w:highlight w:val="yellow"/>
        </w:rPr>
        <w:t>UY.III</w:t>
      </w:r>
      <w:proofErr w:type="gramEnd"/>
      <w:r w:rsidRPr="004A1C5F">
        <w:rPr>
          <w:rFonts w:cs="Times New Roman"/>
          <w:szCs w:val="24"/>
          <w:highlight w:val="yellow"/>
        </w:rPr>
        <w:t xml:space="preserve">-2439 sayılı Kamu İhale Kurulu kararının iptali istemiyle açılmış; tarafları, konusu ve sebebi bu dava ile aynı olan idarî davanın önce Mahkemelerinin E:2013/71 sayısına </w:t>
      </w:r>
      <w:proofErr w:type="spellStart"/>
      <w:r w:rsidRPr="004A1C5F">
        <w:rPr>
          <w:rFonts w:cs="Times New Roman"/>
          <w:szCs w:val="24"/>
          <w:highlight w:val="yellow"/>
        </w:rPr>
        <w:t>kayden</w:t>
      </w:r>
      <w:proofErr w:type="spellEnd"/>
      <w:r w:rsidRPr="004A1C5F">
        <w:rPr>
          <w:rFonts w:cs="Times New Roman"/>
          <w:szCs w:val="24"/>
          <w:highlight w:val="yellow"/>
        </w:rPr>
        <w:t xml:space="preserve"> 08.07.2013 tarihinde açıldığı, anılan davada bir hüküm verilmeden önce açılan bu davanın ise 12.07.2013 tarihinde açıldığı; E:2013/71 sayılı dosyada, davacı şirket yetkilisi tarafından sunulan ve 29.07.2013 tarihinde kayda giren dilekçeyle davadan feragat edildiğinin bildirilmesi üzerine Mahkemelerinin 01.08.2013 tarih ve E:2013/71, K:2013/101 sayılı kararı ile "feragat nedeniyle konusu kalmayan dava hakkında karar verilmesine yer </w:t>
      </w:r>
      <w:proofErr w:type="spellStart"/>
      <w:r w:rsidRPr="004A1C5F">
        <w:rPr>
          <w:rFonts w:cs="Times New Roman"/>
          <w:szCs w:val="24"/>
          <w:highlight w:val="yellow"/>
        </w:rPr>
        <w:t>olmadığı"na</w:t>
      </w:r>
      <w:proofErr w:type="spellEnd"/>
      <w:r w:rsidRPr="004A1C5F">
        <w:rPr>
          <w:rFonts w:cs="Times New Roman"/>
          <w:szCs w:val="24"/>
          <w:highlight w:val="yellow"/>
        </w:rPr>
        <w:t xml:space="preserve"> karar verildiği, davadan feragatin kesin bir hükmün bütün hukuksal sonuçlarını doğurması ve ortada kesin hüküm bulunması nedeniyle bu davanın esasının incelenmesine olanak bulunmadığı gerekçesiyle davanın incelenmeksizin reddine karar verilmiş, bu karar davacı şirket tarafından temyiz edilmiştir</w:t>
      </w:r>
      <w:r w:rsidRPr="004A1C5F">
        <w:rPr>
          <w:rFonts w:cs="Times New Roman"/>
          <w:szCs w:val="24"/>
        </w:rPr>
        <w:t xml:space="preserve">. </w:t>
      </w:r>
      <w:proofErr w:type="gramStart"/>
      <w:r w:rsidRPr="004A1C5F">
        <w:rPr>
          <w:rFonts w:cs="Times New Roman"/>
          <w:szCs w:val="24"/>
        </w:rPr>
        <w:t xml:space="preserve">2577 sayılı İdari Yargılama Usulü Kanunu'nun 31. maddesinde, feragat ve kabul hâllerinde Hukuk Muhakemeleri Kanunu hükümlerinin uygulanacağı belirtilmiş olup; </w:t>
      </w:r>
      <w:r w:rsidRPr="004A1C5F">
        <w:rPr>
          <w:rFonts w:cs="Times New Roman"/>
          <w:szCs w:val="24"/>
          <w:highlight w:val="yellow"/>
        </w:rPr>
        <w:t>6100 sayılı Hukuk Muhakemeleri Kanunu'nun</w:t>
      </w:r>
      <w:r w:rsidRPr="004A1C5F">
        <w:rPr>
          <w:rFonts w:cs="Times New Roman"/>
          <w:szCs w:val="24"/>
        </w:rPr>
        <w:t xml:space="preserve"> "Davadan Feragat" başlıklı 307. maddesinde, feragat, davacının talep sonucundan kısmen veya tamamen vazgeçmesi olarak tanımlanmış; "Feragat ve Kabulün Şekli" başlıklı 309. maddesinin 1. fıkrasında, feragat ve kabulün, dilekçeyle veya yargılama sırasında sözlü olarak yapılacağı; 2. fıkrasında, feragat ve kabulün hüküm ifade etmesinin, karşı tarafın ve mahkemenin muvafakatine bağlı olmadığı; 4. fıkrasında, feragat ve kabulün, kayıtsız ve şartsız olması gerektiği kurala bağlanmış; "</w:t>
      </w:r>
      <w:r w:rsidRPr="004A1C5F">
        <w:rPr>
          <w:rFonts w:cs="Times New Roman"/>
          <w:szCs w:val="24"/>
          <w:highlight w:val="yellow"/>
        </w:rPr>
        <w:t>Feragat ve Kabulün Sonuçları" başlıklı 311. maddesinde</w:t>
      </w:r>
      <w:r w:rsidRPr="004A1C5F">
        <w:rPr>
          <w:rFonts w:cs="Times New Roman"/>
          <w:szCs w:val="24"/>
        </w:rPr>
        <w:t xml:space="preserve">, feragat ve kabulün, kesin hüküm gibi hukuki sonuç doğuracağı ve irade bozukluğu hâllerinde, feragat ve kabulün iptalinin istenebileceği hükmüne yer verilmiş; anılan maddenin gerekçesinde ise, </w:t>
      </w:r>
      <w:r w:rsidRPr="004A1C5F">
        <w:rPr>
          <w:rFonts w:cs="Times New Roman"/>
          <w:szCs w:val="24"/>
          <w:highlight w:val="yellow"/>
        </w:rPr>
        <w:t>feragat veya kabulün davaya son veren taraf işlemlerinden olup "maddi anlamda kesin hüküm gibi" sonuç doğuracağı belirtilmiştir</w:t>
      </w:r>
      <w:r w:rsidRPr="004A1C5F">
        <w:rPr>
          <w:rFonts w:cs="Times New Roman"/>
          <w:szCs w:val="24"/>
        </w:rPr>
        <w:t xml:space="preserve">. </w:t>
      </w:r>
      <w:proofErr w:type="gramEnd"/>
      <w:r w:rsidRPr="004A1C5F">
        <w:rPr>
          <w:rFonts w:cs="Times New Roman"/>
          <w:szCs w:val="24"/>
        </w:rPr>
        <w:t xml:space="preserve">Bir davaya ait şeklî anlamda kesinleşmiş olan hükmün, diğer bir davada maddi anlamda kesin hüküm oluşturabilmesi için, her iki davanın taraflarının, dava sebeplerinin ve ilk davanın hüküm fıkrası ile ikinci davaya ait talep sonucunun aynı olması gerekir. Dosyanın incelenmesinden; Sosyal Güvenlik Kurumu İnşaat ve Emlak Daire Başkanlığı tarafından 02.04.2013 tarihinde açık ihale usulü ile yapılan "Eskişehir Sosyal Güvenlik İl Müdürlüğü Binası Deprem Güçlendirme ve Genel Onarımı İşi" ihalesine ilişkin olarak davacı şirket tarafından yapılan </w:t>
      </w:r>
      <w:proofErr w:type="spellStart"/>
      <w:r w:rsidRPr="004A1C5F">
        <w:rPr>
          <w:rFonts w:cs="Times New Roman"/>
          <w:szCs w:val="24"/>
        </w:rPr>
        <w:t>itirazen</w:t>
      </w:r>
      <w:proofErr w:type="spellEnd"/>
      <w:r w:rsidRPr="004A1C5F">
        <w:rPr>
          <w:rFonts w:cs="Times New Roman"/>
          <w:szCs w:val="24"/>
        </w:rPr>
        <w:t xml:space="preserve"> şikâyet başvurusunun 12.06.2013 tarih ve 2013/</w:t>
      </w:r>
      <w:proofErr w:type="gramStart"/>
      <w:r w:rsidRPr="004A1C5F">
        <w:rPr>
          <w:rFonts w:cs="Times New Roman"/>
          <w:szCs w:val="24"/>
        </w:rPr>
        <w:t>UY.III</w:t>
      </w:r>
      <w:proofErr w:type="gramEnd"/>
      <w:r w:rsidRPr="004A1C5F">
        <w:rPr>
          <w:rFonts w:cs="Times New Roman"/>
          <w:szCs w:val="24"/>
        </w:rPr>
        <w:t xml:space="preserve">-2439 sayılı Kamu İhale Kurulu kararıyla reddi üzerine, 08.07.2013 tarihinde Mahkeme kaydına giren dilekçeyle davacı şirket vekili Av. … tarafından anılan kararın iptali istemiyle Kamu İhale Kurumu'na karşı dava açıldığı, bu davadan sonra 12.07.2013 tarihinde Mahkeme kaydına alınan dilekçeyle bu defa davacı şirket vekili </w:t>
      </w:r>
      <w:proofErr w:type="gramStart"/>
      <w:r w:rsidRPr="004A1C5F">
        <w:rPr>
          <w:rFonts w:cs="Times New Roman"/>
          <w:szCs w:val="24"/>
        </w:rPr>
        <w:t>Av. …</w:t>
      </w:r>
      <w:proofErr w:type="gramEnd"/>
      <w:r w:rsidRPr="004A1C5F">
        <w:rPr>
          <w:rFonts w:cs="Times New Roman"/>
          <w:szCs w:val="24"/>
        </w:rPr>
        <w:t xml:space="preserve"> </w:t>
      </w:r>
      <w:proofErr w:type="gramStart"/>
      <w:r w:rsidRPr="004A1C5F">
        <w:rPr>
          <w:rFonts w:cs="Times New Roman"/>
          <w:szCs w:val="24"/>
        </w:rPr>
        <w:t>tarafından</w:t>
      </w:r>
      <w:proofErr w:type="gramEnd"/>
      <w:r w:rsidRPr="004A1C5F">
        <w:rPr>
          <w:rFonts w:cs="Times New Roman"/>
          <w:szCs w:val="24"/>
        </w:rPr>
        <w:t xml:space="preserve"> bakılan davanın açıldığı; 29.07.2013 tarihinde kayda giren ve davacı şirket yetkilisi tarafından imzalanan dilekçeyle 08.07.2013 tarihinde açılan birinci davadan feragat edilmesi üzerine Mahkemelerinin 01.08.2013 tarih ve E:2013/71, K:2013/101 sayılı kararıyla feragat nedeniyle konusu kalmayan davanın esası hakkında karar verilmesine yer olmadığına karar verildiği; bu karar üzerine de, birinci davada verilen kararın kesin hüküm teşkil ettiği gerekçesiyle bu davanın incelenmeksizin reddine ilişkin temyize konu Mahkeme kararının verildiği; anılan kararın </w:t>
      </w:r>
      <w:proofErr w:type="spellStart"/>
      <w:r w:rsidRPr="004A1C5F">
        <w:rPr>
          <w:rFonts w:cs="Times New Roman"/>
          <w:szCs w:val="24"/>
        </w:rPr>
        <w:t>temyizen</w:t>
      </w:r>
      <w:proofErr w:type="spellEnd"/>
      <w:r w:rsidRPr="004A1C5F">
        <w:rPr>
          <w:rFonts w:cs="Times New Roman"/>
          <w:szCs w:val="24"/>
        </w:rPr>
        <w:t xml:space="preserve"> incelenerek bozulması istemiyle verilen temyiz dilekçesinde ise, davacı şirket tarafından, dava konusu işlem hakkında açılan ilk davanın, davacı şirketin vekâlet verdiği, ancak anılan davayı açma konusunda yetki vermediği bir avukat tarafından ve davacı şirketin bilgisi olmadan açıldığının, bakılan davanın açılması üzerine </w:t>
      </w:r>
      <w:proofErr w:type="spellStart"/>
      <w:r w:rsidRPr="004A1C5F">
        <w:rPr>
          <w:rFonts w:cs="Times New Roman"/>
          <w:szCs w:val="24"/>
        </w:rPr>
        <w:t>derdestlik</w:t>
      </w:r>
      <w:proofErr w:type="spellEnd"/>
      <w:r w:rsidRPr="004A1C5F">
        <w:rPr>
          <w:rFonts w:cs="Times New Roman"/>
          <w:szCs w:val="24"/>
        </w:rPr>
        <w:t xml:space="preserve"> itirazı ile karşılaşılmaması için sonradan haberdar olunan birinci davadan feragat edildiğinin, birinci </w:t>
      </w:r>
      <w:r w:rsidRPr="004A1C5F">
        <w:rPr>
          <w:rFonts w:cs="Times New Roman"/>
          <w:szCs w:val="24"/>
        </w:rPr>
        <w:lastRenderedPageBreak/>
        <w:t xml:space="preserve">davadan feragat isteminin başlamış olan yargılamadan vazgeçme niteliğinde olduğunun, dava konusundan ve talep sonucundan vazgeçilmediğinin ve dava hakkından feragat edilmediğinin ileri sürüldüğü anlaşılmaktadır. </w:t>
      </w:r>
      <w:proofErr w:type="gramStart"/>
      <w:r w:rsidRPr="004A1C5F">
        <w:rPr>
          <w:rFonts w:cs="Times New Roman"/>
          <w:szCs w:val="24"/>
        </w:rPr>
        <w:t xml:space="preserve">Kesin hüküm, yargı yerince yasada gösterilen usullerle verildikten ve olağan kanun yollarından geçerek veya kanun yollarına başvurma süreleri geçirilmek suretiyle, uyuşmazlığı nihai olarak sonuçlandırıp şekli anlamda kesinleştikten sonra, anılan kararın, tarafları, konusu ve sebebi aynı olan başka bir davada verilecek bir kararla değiştirilemeyeceğini ifade eden maddi anlamda kanuni bir gerçeklik olarak kabul edilmekte olup; yargılama faaliyetinde kesin hüküm kurumunun kabul edilmesinin başlıca amacı, nihai olarak karara bağlanmış bir uyuşmazlığın tekrar incelenmesini ve aynı uyuşmazlık için farklı yönde kararlar verilmesinin önlenmesini, bu anlamda yargı kararlarına karşı saygı duyulmasını ve bu kararlara uyulmasını sağlamak, bu şekilde de hukuki güvenliği ve istikrarı gerçekleştirmektir. </w:t>
      </w:r>
      <w:r w:rsidRPr="004A1C5F">
        <w:rPr>
          <w:rFonts w:cs="Times New Roman"/>
          <w:szCs w:val="24"/>
          <w:highlight w:val="yellow"/>
        </w:rPr>
        <w:t xml:space="preserve">Temyize konu Mahkeme kararında; her ne kadar, aynı taraflar arasında aynı sebeplerle ve aynı işlemin iptali istemiyle açılmış bulunan iki davadan ilkinin feragat nedeniyle karar verilmesine yer olmadığına ilişkin kararla sonuçlandığı ve bu hâliyle de anılan kararın bakılan davada kesin hüküm teşkil ettiği belirtilmekte ise de; bakılan davanın, ilk dava sonuçlandıktan sonra değil de, ilk davadan 5 gün sonra açıldığı dikkate alındığında ve davacı şirket tarafından ilk davada sunulan feragat dilekçesi ile bakılan davanın temyizine ilişkin dilekçedeki beyanlar birlikte değerlendirildiğinde; ilk davada sunulan ve davadan feragat edildiğini belirten dilekçedeki iradenin, talep sonucundan vazgeçildiği anlamını taşımadığının ve aynı konuda iki dava açıldığından haberdar olunması üzerine, </w:t>
      </w:r>
      <w:proofErr w:type="spellStart"/>
      <w:r w:rsidRPr="004A1C5F">
        <w:rPr>
          <w:rFonts w:cs="Times New Roman"/>
          <w:szCs w:val="24"/>
          <w:highlight w:val="yellow"/>
        </w:rPr>
        <w:t>derdestlik</w:t>
      </w:r>
      <w:proofErr w:type="spellEnd"/>
      <w:r w:rsidRPr="004A1C5F">
        <w:rPr>
          <w:rFonts w:cs="Times New Roman"/>
          <w:szCs w:val="24"/>
          <w:highlight w:val="yellow"/>
        </w:rPr>
        <w:t xml:space="preserve"> itirazı ile karşılaşılmaması için ilk davanın geri alınmasına yönelik olduğunun kabulü gerekmektedir</w:t>
      </w:r>
      <w:r w:rsidRPr="004A1C5F">
        <w:rPr>
          <w:rFonts w:cs="Times New Roman"/>
          <w:szCs w:val="24"/>
        </w:rPr>
        <w:t xml:space="preserve">. </w:t>
      </w:r>
      <w:proofErr w:type="gramEnd"/>
      <w:r w:rsidRPr="004A1C5F">
        <w:rPr>
          <w:rFonts w:cs="Times New Roman"/>
          <w:szCs w:val="24"/>
          <w:highlight w:val="cyan"/>
        </w:rPr>
        <w:t xml:space="preserve">Bu itibarla, aynı taraflar arasında aynı sebeplerle ve aynı işlemin iptali istemiyle açılmış bulunan ilk davada verilen "feragat nedeniyle konusu kalmayan dava hakkında karar verilmesine yer </w:t>
      </w:r>
      <w:proofErr w:type="spellStart"/>
      <w:r w:rsidRPr="004A1C5F">
        <w:rPr>
          <w:rFonts w:cs="Times New Roman"/>
          <w:szCs w:val="24"/>
          <w:highlight w:val="cyan"/>
        </w:rPr>
        <w:t>olmadığı"na</w:t>
      </w:r>
      <w:proofErr w:type="spellEnd"/>
      <w:r w:rsidRPr="004A1C5F">
        <w:rPr>
          <w:rFonts w:cs="Times New Roman"/>
          <w:szCs w:val="24"/>
          <w:highlight w:val="cyan"/>
        </w:rPr>
        <w:t xml:space="preserve"> ilişkin kararın, bakılan davada kesin hüküm teşkil etmeyeceği sonucuna ulaşıldığından, aksi yöndeki temyize konu Mahkeme kararında isabet görülmemiştir</w:t>
      </w:r>
      <w:r w:rsidRPr="004A1C5F">
        <w:rPr>
          <w:rFonts w:cs="Times New Roman"/>
          <w:szCs w:val="24"/>
        </w:rPr>
        <w:t xml:space="preserve">. </w:t>
      </w:r>
      <w:proofErr w:type="gramStart"/>
      <w:r w:rsidRPr="004A1C5F">
        <w:rPr>
          <w:rFonts w:cs="Times New Roman"/>
          <w:szCs w:val="24"/>
        </w:rPr>
        <w:t>Açıklanan nedenlerle; temyiz isteminin kabulü ile 2577 sayılı İdari Yargılama Usulü Kanunu'nun 49. maddesi uyarınca Ankara 18. İdare Mahkemesi'nin 28.02.2014 tarih ve E:2013/482, K:2014/283 sayılı kararının bozulmasına, yeniden bir karar verilmek üzere dosyanın anılan Mahkeme'ye gönderilmesine, kullanılmayan 41,50.-TL yürütmeyi durdurma harcının istemi hâlinde davacı şirkete iadesine, bu kararın tebliğ tarihini izleyen 15 (on beş) gün içerisinde kararın düzeltilmesi yolu açık olmak üzere, 01.12.2014 tarihinde esasta oybirliği, gerekçede oyçokluğuyla karar verildi.</w:t>
      </w:r>
      <w:proofErr w:type="gramEnd"/>
    </w:p>
    <w:p w:rsidR="001D4914" w:rsidRDefault="001D4914" w:rsidP="00882DEC">
      <w:pPr>
        <w:pStyle w:val="separate-opinion-paragraph"/>
        <w:jc w:val="both"/>
      </w:pPr>
    </w:p>
    <w:p w:rsidR="009228F4" w:rsidRDefault="009228F4" w:rsidP="00882DEC">
      <w:pPr>
        <w:pStyle w:val="separate-opinion-paragraph"/>
        <w:jc w:val="both"/>
      </w:pPr>
    </w:p>
    <w:p w:rsidR="00F30F22" w:rsidRDefault="00F30F22" w:rsidP="00882DEC">
      <w:pPr>
        <w:pStyle w:val="separate-opinion-paragraph"/>
        <w:jc w:val="both"/>
      </w:pPr>
    </w:p>
    <w:p w:rsidR="00F30F22" w:rsidRDefault="00F30F22" w:rsidP="00882DEC">
      <w:pPr>
        <w:pStyle w:val="separate-opinion-paragraph"/>
        <w:jc w:val="both"/>
      </w:pPr>
    </w:p>
    <w:p w:rsidR="00437E1E" w:rsidRDefault="00437E1E" w:rsidP="00882DEC">
      <w:pPr>
        <w:jc w:val="both"/>
      </w:pPr>
    </w:p>
    <w:sectPr w:rsidR="00437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31"/>
    <w:rsid w:val="001D4914"/>
    <w:rsid w:val="001F7BC4"/>
    <w:rsid w:val="00437E1E"/>
    <w:rsid w:val="00763731"/>
    <w:rsid w:val="00882DEC"/>
    <w:rsid w:val="009228F4"/>
    <w:rsid w:val="00F30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BA451-3E9A-44B0-82F3-649288E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C4"/>
    <w:rPr>
      <w:rFonts w:ascii="Times New Roman" w:hAnsi="Times New Roman"/>
      <w:sz w:val="24"/>
    </w:rPr>
  </w:style>
  <w:style w:type="paragraph" w:styleId="Balk1">
    <w:name w:val="heading 1"/>
    <w:basedOn w:val="Normal"/>
    <w:next w:val="Normal"/>
    <w:link w:val="Balk1Char"/>
    <w:autoRedefine/>
    <w:uiPriority w:val="9"/>
    <w:qFormat/>
    <w:rsid w:val="001F7BC4"/>
    <w:pPr>
      <w:keepNext/>
      <w:keepLines/>
      <w:spacing w:before="240" w:after="0"/>
      <w:outlineLvl w:val="0"/>
    </w:pPr>
    <w:rPr>
      <w:rFonts w:eastAsiaTheme="majorEastAsia" w:cstheme="majorBidi"/>
      <w:sz w:val="32"/>
      <w:szCs w:val="32"/>
    </w:rPr>
  </w:style>
  <w:style w:type="paragraph" w:styleId="Balk2">
    <w:name w:val="heading 2"/>
    <w:basedOn w:val="Normal"/>
    <w:next w:val="Normal"/>
    <w:link w:val="Balk2Char"/>
    <w:autoRedefine/>
    <w:uiPriority w:val="9"/>
    <w:unhideWhenUsed/>
    <w:qFormat/>
    <w:rsid w:val="00F30F22"/>
    <w:pPr>
      <w:keepNext/>
      <w:keepLines/>
      <w:spacing w:before="40" w:after="0"/>
      <w:outlineLvl w:val="1"/>
    </w:pPr>
    <w:rPr>
      <w:rFonts w:eastAsia="Times New Roman" w:cstheme="majorBidi"/>
      <w:b/>
      <w:sz w:val="28"/>
      <w:szCs w:val="26"/>
    </w:rPr>
  </w:style>
  <w:style w:type="paragraph" w:styleId="Balk3">
    <w:name w:val="heading 3"/>
    <w:basedOn w:val="Normal"/>
    <w:next w:val="Normal"/>
    <w:link w:val="Balk3Char"/>
    <w:autoRedefine/>
    <w:uiPriority w:val="9"/>
    <w:unhideWhenUsed/>
    <w:qFormat/>
    <w:rsid w:val="001F7BC4"/>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0F22"/>
    <w:rPr>
      <w:rFonts w:ascii="Times New Roman" w:eastAsia="Times New Roman" w:hAnsi="Times New Roman" w:cstheme="majorBidi"/>
      <w:b/>
      <w:sz w:val="28"/>
      <w:szCs w:val="26"/>
    </w:rPr>
  </w:style>
  <w:style w:type="character" w:customStyle="1" w:styleId="Balk1Char">
    <w:name w:val="Başlık 1 Char"/>
    <w:basedOn w:val="VarsaylanParagrafYazTipi"/>
    <w:link w:val="Balk1"/>
    <w:uiPriority w:val="9"/>
    <w:rsid w:val="001F7BC4"/>
    <w:rPr>
      <w:rFonts w:ascii="Times New Roman" w:eastAsiaTheme="majorEastAsia" w:hAnsi="Times New Roman" w:cstheme="majorBidi"/>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F30F22"/>
    <w:pPr>
      <w:spacing w:before="100" w:beforeAutospacing="1" w:after="100" w:afterAutospacing="1" w:line="240" w:lineRule="auto"/>
    </w:pPr>
    <w:rPr>
      <w:rFonts w:eastAsiaTheme="minorEastAsia" w:cs="Times New Roman"/>
      <w:szCs w:val="24"/>
      <w:lang w:eastAsia="tr-TR"/>
    </w:rPr>
  </w:style>
  <w:style w:type="paragraph" w:customStyle="1" w:styleId="verdict-paragraph">
    <w:name w:val="verdict-paragraph"/>
    <w:basedOn w:val="Normal"/>
    <w:rsid w:val="00F30F22"/>
    <w:pPr>
      <w:spacing w:before="100" w:beforeAutospacing="1" w:after="100" w:afterAutospacing="1" w:line="240" w:lineRule="auto"/>
    </w:pPr>
    <w:rPr>
      <w:rFonts w:eastAsiaTheme="minorEastAsia" w:cs="Times New Roman"/>
      <w:szCs w:val="24"/>
      <w:lang w:eastAsia="tr-TR"/>
    </w:rPr>
  </w:style>
  <w:style w:type="paragraph" w:customStyle="1" w:styleId="separate-opinion-paragraph">
    <w:name w:val="separate-opinion-paragraph"/>
    <w:basedOn w:val="Normal"/>
    <w:rsid w:val="00F30F22"/>
    <w:pPr>
      <w:spacing w:before="100" w:beforeAutospacing="1" w:after="100" w:afterAutospacing="1" w:line="240" w:lineRule="auto"/>
    </w:pPr>
    <w:rPr>
      <w:rFonts w:eastAsiaTheme="minorEastAsia" w:cs="Times New Roman"/>
      <w:szCs w:val="24"/>
      <w:lang w:eastAsia="tr-TR"/>
    </w:rPr>
  </w:style>
  <w:style w:type="character" w:customStyle="1" w:styleId="document-info-data">
    <w:name w:val="document-info-data"/>
    <w:basedOn w:val="VarsaylanParagrafYazTipi"/>
    <w:rsid w:val="00F30F22"/>
  </w:style>
  <w:style w:type="character" w:customStyle="1" w:styleId="document-info-label">
    <w:name w:val="document-info-label"/>
    <w:basedOn w:val="VarsaylanParagrafYazTipi"/>
    <w:rsid w:val="00F3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11486</Words>
  <Characters>65475</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4</cp:revision>
  <dcterms:created xsi:type="dcterms:W3CDTF">2018-02-12T15:27:00Z</dcterms:created>
  <dcterms:modified xsi:type="dcterms:W3CDTF">2018-02-16T14:50:00Z</dcterms:modified>
</cp:coreProperties>
</file>