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KLİNİK ARAŞTIRMA NEDİR?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Klinik araştırmalar, tıbbi veya biyolojik bilgilerimizin geliştirilmesi adına insanlar üzerinde uygulanan sistematik biyomedikal araştırmalardır. 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Özellikle aşılar, kanser,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diabet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kardiak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hastalıklar için yeni tedavi yakla</w:t>
      </w:r>
      <w:r>
        <w:rPr>
          <w:rFonts w:ascii="Arial" w:eastAsia="Arial" w:hAnsi="Arial" w:cs="Arial"/>
          <w:sz w:val="20"/>
          <w:shd w:val="clear" w:color="auto" w:fill="FFFFFF"/>
        </w:rPr>
        <w:t xml:space="preserve">şımları, ilaç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prosedürlerinin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 xml:space="preserve"> geliştirilmesi, yeni teşhis yöntemlerinin geliştirilmesi klinik çalışmalarla mümkün olabilmektedir.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KLİNİK ÇALIŞMALARDA NEDEN SAĞLIKLI GÖNÜLLÜLERE İHTİYAÇ VARDIR?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Klinik araştırmalar esasen 4 fazdan oluşmaktadır. Hasta gönülle</w:t>
      </w:r>
      <w:r>
        <w:rPr>
          <w:rFonts w:ascii="Arial" w:eastAsia="Arial" w:hAnsi="Arial" w:cs="Arial"/>
          <w:sz w:val="20"/>
        </w:rPr>
        <w:t xml:space="preserve">r esasen Faz 4 araştırmalarına katılmaktadırlar. Merkezimizde </w:t>
      </w:r>
      <w:proofErr w:type="spellStart"/>
      <w:r>
        <w:rPr>
          <w:rFonts w:ascii="Arial" w:eastAsia="Arial" w:hAnsi="Arial" w:cs="Arial"/>
          <w:sz w:val="20"/>
        </w:rPr>
        <w:t>yapıcalak</w:t>
      </w:r>
      <w:proofErr w:type="spellEnd"/>
      <w:r>
        <w:rPr>
          <w:rFonts w:ascii="Arial" w:eastAsia="Arial" w:hAnsi="Arial" w:cs="Arial"/>
          <w:sz w:val="20"/>
        </w:rPr>
        <w:t xml:space="preserve"> olan </w:t>
      </w:r>
      <w:proofErr w:type="spellStart"/>
      <w:r>
        <w:rPr>
          <w:rFonts w:ascii="Arial" w:eastAsia="Arial" w:hAnsi="Arial" w:cs="Arial"/>
          <w:sz w:val="20"/>
        </w:rPr>
        <w:t>araştırmlara</w:t>
      </w:r>
      <w:proofErr w:type="spellEnd"/>
      <w:r>
        <w:rPr>
          <w:rFonts w:ascii="Arial" w:eastAsia="Arial" w:hAnsi="Arial" w:cs="Arial"/>
          <w:sz w:val="20"/>
        </w:rPr>
        <w:t xml:space="preserve"> Faz 1 araştırmalarıdır. Faz 1 araştırmaları insan vücudunun ilaca etkisi ve ilacın güvenliliğinin araştırıldığı araştırmalardır. Ayrıca Faz 1 araştırmalar içerisinde </w:t>
      </w:r>
      <w:r>
        <w:rPr>
          <w:rFonts w:ascii="Arial" w:eastAsia="Arial" w:hAnsi="Arial" w:cs="Arial"/>
          <w:sz w:val="20"/>
        </w:rPr>
        <w:t xml:space="preserve">piyasada bulunun ilaçların yeni çıkacak benzerlerinin </w:t>
      </w:r>
      <w:proofErr w:type="spellStart"/>
      <w:r>
        <w:rPr>
          <w:rFonts w:ascii="Arial" w:eastAsia="Arial" w:hAnsi="Arial" w:cs="Arial"/>
          <w:sz w:val="20"/>
        </w:rPr>
        <w:t>vücüda</w:t>
      </w:r>
      <w:proofErr w:type="spellEnd"/>
      <w:r>
        <w:rPr>
          <w:rFonts w:ascii="Arial" w:eastAsia="Arial" w:hAnsi="Arial" w:cs="Arial"/>
          <w:sz w:val="20"/>
        </w:rPr>
        <w:t xml:space="preserve"> eşdeğer etki yapacak miktarda alındığının ve atıldığının gösterildiği BİYOEŞDEĞERLİK çalışmaları da </w:t>
      </w:r>
      <w:proofErr w:type="gramStart"/>
      <w:r>
        <w:rPr>
          <w:rFonts w:ascii="Arial" w:eastAsia="Arial" w:hAnsi="Arial" w:cs="Arial"/>
          <w:sz w:val="20"/>
        </w:rPr>
        <w:t>dahildir</w:t>
      </w:r>
      <w:proofErr w:type="gramEnd"/>
      <w:r>
        <w:rPr>
          <w:rFonts w:ascii="Arial" w:eastAsia="Arial" w:hAnsi="Arial" w:cs="Arial"/>
          <w:sz w:val="20"/>
        </w:rPr>
        <w:t>. Merkezimizde esas olarak BİYOEŞDEĞERLİK çalışmaları yapılacaktır. BİYOEŞDEĞERLİK çalı</w:t>
      </w:r>
      <w:r>
        <w:rPr>
          <w:rFonts w:ascii="Arial" w:eastAsia="Arial" w:hAnsi="Arial" w:cs="Arial"/>
          <w:sz w:val="20"/>
        </w:rPr>
        <w:t>şmaları klinik etki görülmesi beklenmeyen çalışmalardır.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</w:rPr>
        <w:t>Araştırmaya katılan gönüllülerin hakları, sağlığı ve mahremiyetleri korunur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KLİNİK ARAŞTIRMALAR NEDEN ÖNEMLİDİR?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Yeni ilaçların ve diğer tedavi yöntemlerinin insanlara yararlı olabilmesi için yaygın </w:t>
      </w:r>
      <w:r>
        <w:rPr>
          <w:rFonts w:ascii="Arial" w:eastAsia="Arial" w:hAnsi="Arial" w:cs="Arial"/>
          <w:sz w:val="20"/>
          <w:shd w:val="clear" w:color="auto" w:fill="FFFFFF"/>
        </w:rPr>
        <w:t>olarak kullanılmaya başlanmadan önce test edilmeleri gereklidir. 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İlaçlar ile yapılan klinik araştırmalar, ilgili ilaç adayının veya bilinen bir tedavi yönteminin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farmakokinetik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(vücudun ilaca etkisi), farmakodinamik (ilacın vücuda etkisi) ve tedavi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(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etkil</w:t>
      </w:r>
      <w:r>
        <w:rPr>
          <w:rFonts w:ascii="Arial" w:eastAsia="Arial" w:hAnsi="Arial" w:cs="Arial"/>
          <w:sz w:val="20"/>
          <w:shd w:val="clear" w:color="auto" w:fill="FFFFFF"/>
        </w:rPr>
        <w:t xml:space="preserve">ilik ve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güvenlilik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) verilerinin açıklığa kavuşturulması adına yapılmaktadır. Bu sayede daha etkili ve güvenli tedavilerin topluma sunulması için gereken bilgiler elde edilmektedir. 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Kullanmakta olduğumuz bütün ilaçlar bir zamanlar klinik deneyler ile teste</w:t>
      </w:r>
      <w:r>
        <w:rPr>
          <w:rFonts w:ascii="Arial" w:eastAsia="Arial" w:hAnsi="Arial" w:cs="Arial"/>
          <w:sz w:val="20"/>
          <w:shd w:val="clear" w:color="auto" w:fill="FFFFFF"/>
        </w:rPr>
        <w:t xml:space="preserve"> tabii tutulmuştur ve klinik deneyler sayesinde şu an bu tedaviler birçok hayat kurtarmaktadır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Yapılan her klinik araştırmanın sonucu diğer sağlıkçılarla </w:t>
      </w:r>
      <w:proofErr w:type="gramStart"/>
      <w:r>
        <w:rPr>
          <w:rFonts w:ascii="Arial" w:eastAsia="Arial" w:hAnsi="Arial" w:cs="Arial"/>
          <w:sz w:val="20"/>
        </w:rPr>
        <w:t>uluslar arası</w:t>
      </w:r>
      <w:proofErr w:type="gramEnd"/>
      <w:r>
        <w:rPr>
          <w:rFonts w:ascii="Arial" w:eastAsia="Arial" w:hAnsi="Arial" w:cs="Arial"/>
          <w:sz w:val="20"/>
        </w:rPr>
        <w:t xml:space="preserve"> ortamda paylaşılmaktadır. Böylece her çalışma yeni </w:t>
      </w:r>
      <w:proofErr w:type="gramStart"/>
      <w:r>
        <w:rPr>
          <w:rFonts w:ascii="Arial" w:eastAsia="Arial" w:hAnsi="Arial" w:cs="Arial"/>
          <w:sz w:val="20"/>
        </w:rPr>
        <w:t>çalışmalara , yeni</w:t>
      </w:r>
      <w:proofErr w:type="gramEnd"/>
      <w:r>
        <w:rPr>
          <w:rFonts w:ascii="Arial" w:eastAsia="Arial" w:hAnsi="Arial" w:cs="Arial"/>
          <w:sz w:val="20"/>
        </w:rPr>
        <w:t xml:space="preserve"> tanı ve tedavi yön</w:t>
      </w:r>
      <w:r>
        <w:rPr>
          <w:rFonts w:ascii="Arial" w:eastAsia="Arial" w:hAnsi="Arial" w:cs="Arial"/>
          <w:sz w:val="20"/>
        </w:rPr>
        <w:t>temlerine katkı sağlamaktadır.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KLİNİK ARAŞTIRMAYA KATILMANIN GÖNÜLLÜYE FAYDASI NEDİR?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Sağlıklı bir gönüllü olarak bir klinik araştırmaya katılmak, kontrollü bir ortamda sağlık çalışmalarının geliştirilmesinde doktorlar, araştırmacılar ile birlikte aktif b</w:t>
      </w:r>
      <w:r>
        <w:rPr>
          <w:rFonts w:ascii="Arial" w:eastAsia="Arial" w:hAnsi="Arial" w:cs="Arial"/>
          <w:sz w:val="20"/>
          <w:shd w:val="clear" w:color="auto" w:fill="FFFFFF"/>
        </w:rPr>
        <w:t xml:space="preserve">ir rol almanıza yardımcı olabilir. Yeni tıbbi bilgilerin elde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edimesine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katkıda bulunabilirsiniz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Katılım sağlayarak sağlığınızla ilgili yeni şeyler öğrenebilirsiniz. Bu çalışmalara katılarak siz de gelecekte de birçok hayatın kurtarılmasına katkıda bulunab</w:t>
      </w:r>
      <w:r>
        <w:rPr>
          <w:rFonts w:ascii="Arial" w:eastAsia="Arial" w:hAnsi="Arial" w:cs="Arial"/>
          <w:sz w:val="20"/>
          <w:shd w:val="clear" w:color="auto" w:fill="FFFFFF"/>
        </w:rPr>
        <w:t>ilirsiniz.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KİMLER KATILABİLİR?</w:t>
      </w:r>
    </w:p>
    <w:p w:rsidR="00E34C24" w:rsidRDefault="00CF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Sağlıklı katılımcılar da araştırma ile ilgili uygunluk ve katılım ölçütlerine uymalıdır. Genellikle bu, test edilen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terapi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 xml:space="preserve"> veya ilacın amacı ile ilgilidir.</w:t>
      </w:r>
    </w:p>
    <w:p w:rsidR="00E34C24" w:rsidRDefault="00E34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E34C24" w:rsidRDefault="00CF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Pek çok çalışmada gönüllü seçimi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yap</w:t>
      </w:r>
      <w:r>
        <w:rPr>
          <w:rFonts w:ascii="Arial" w:eastAsia="Arial" w:hAnsi="Arial" w:cs="Arial"/>
          <w:sz w:val="20"/>
          <w:shd w:val="clear" w:color="auto" w:fill="FFFFFF"/>
        </w:rPr>
        <w:t>ılırken  yaş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, cinsiyet, gebelik durumu, sigara kullanımı gibi durumlar değerlendirilir.</w:t>
      </w:r>
    </w:p>
    <w:p w:rsidR="00E34C24" w:rsidRDefault="00E34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E34C24" w:rsidRDefault="00CF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Sağlıklı bir gönüllü olarak bir klinik çalışmaya kaydolmak isterseniz, önce genel sağlık testleriniz yapılarak uygunluğunuz değerlendirilecektir.</w:t>
      </w:r>
    </w:p>
    <w:p w:rsidR="00E34C24" w:rsidRDefault="00E34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E34C24" w:rsidRDefault="00CF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lastRenderedPageBreak/>
        <w:t>Çalışmaya kabul edil</w:t>
      </w:r>
      <w:r>
        <w:rPr>
          <w:rFonts w:ascii="Arial" w:eastAsia="Arial" w:hAnsi="Arial" w:cs="Arial"/>
          <w:sz w:val="20"/>
          <w:shd w:val="clear" w:color="auto" w:fill="FFFFFF"/>
        </w:rPr>
        <w:t xml:space="preserve">irseniz, klinik araştırma alanının uzman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doktorları , sizle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 xml:space="preserve"> ilgili beklentilerini, çalışmanın potansiyel faydalarını ve risklerini ayrıntılı olarak size anlatacaktır. Çalışmaya katılan her gönüllü çalışma kuralları hakkında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biliglendirilerek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>, mutlaka yazıl</w:t>
      </w:r>
      <w:r>
        <w:rPr>
          <w:rFonts w:ascii="Arial" w:eastAsia="Arial" w:hAnsi="Arial" w:cs="Arial"/>
          <w:sz w:val="20"/>
          <w:shd w:val="clear" w:color="auto" w:fill="FFFFFF"/>
        </w:rPr>
        <w:t>ı onayı alınır. Gönüllülerin araştırmaya katılmasından dolayı oluşabilecek ulaşım, yemek gibi masrafları ödenecektir.</w:t>
      </w:r>
    </w:p>
    <w:p w:rsidR="00E34C24" w:rsidRDefault="00E34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E34C24" w:rsidRDefault="00E34C24">
      <w:pPr>
        <w:spacing w:after="200" w:line="276" w:lineRule="auto"/>
        <w:rPr>
          <w:rFonts w:ascii="Arial" w:eastAsia="Arial" w:hAnsi="Arial" w:cs="Arial"/>
          <w:sz w:val="20"/>
        </w:rPr>
      </w:pPr>
    </w:p>
    <w:p w:rsidR="00E34C24" w:rsidRDefault="00CF309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0"/>
        </w:rPr>
        <w:t>KLİNİK ARAŞTIRMALAR HAKKINDA YASALAR NE DİYOR?</w:t>
      </w:r>
    </w:p>
    <w:p w:rsidR="00E34C24" w:rsidRDefault="00CF309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Klinik araştırmalar ülkemizde TÜRKİYE İLAÇ VE TIBBİ CİHAZ KURUMU (TİTCK) tarafı</w:t>
      </w:r>
      <w:r>
        <w:rPr>
          <w:rFonts w:ascii="Calibri" w:eastAsia="Calibri" w:hAnsi="Calibri" w:cs="Calibri"/>
        </w:rPr>
        <w:t>ndan denetlenmekte ve aşağıdaki mevzuat hükümleri uygulanmaktadır.</w:t>
      </w:r>
    </w:p>
    <w:p w:rsidR="00E34C24" w:rsidRDefault="00E34C24">
      <w:pPr>
        <w:spacing w:after="200" w:line="276" w:lineRule="auto"/>
        <w:rPr>
          <w:rFonts w:ascii="Calibri" w:eastAsia="Calibri" w:hAnsi="Calibri" w:cs="Calibri"/>
        </w:rPr>
      </w:pPr>
    </w:p>
    <w:p w:rsidR="00E34C24" w:rsidRDefault="00CF309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İLAÇ VE BİYOLOJİK ÜRÜNLERİN KLİNİK ARAŞTIRMALARI HAKKINDA YÖNETMELİK </w:t>
      </w:r>
    </w:p>
    <w:p w:rsidR="00E34C24" w:rsidRDefault="00CF309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Resmi Gazete Tarihi: 13.04.2013 Resmi Gazete Sayısı: 28617</w:t>
      </w:r>
    </w:p>
    <w:p w:rsidR="00E34C24" w:rsidRDefault="00E34C24">
      <w:pPr>
        <w:spacing w:after="200" w:line="276" w:lineRule="auto"/>
        <w:rPr>
          <w:rFonts w:ascii="Calibri" w:eastAsia="Calibri" w:hAnsi="Calibri" w:cs="Calibri"/>
        </w:rPr>
      </w:pPr>
    </w:p>
    <w:p w:rsidR="00E34C24" w:rsidRDefault="00CF309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İYİ KLİNİK UYGULAMALARI KILAVUZU 13 KASIM 2015</w:t>
      </w:r>
    </w:p>
    <w:p w:rsidR="00E34C24" w:rsidRDefault="00E34C24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E34C24" w:rsidRDefault="00CF309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0"/>
        </w:rPr>
        <w:t>GÖNÜLLÜLER</w:t>
      </w:r>
      <w:r>
        <w:rPr>
          <w:rFonts w:ascii="Arial" w:eastAsia="Arial" w:hAnsi="Arial" w:cs="Arial"/>
          <w:b/>
          <w:sz w:val="20"/>
        </w:rPr>
        <w:t>E HERHANGİ BİR ÖDEME YAPILIR MI?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Calibri" w:eastAsia="Calibri" w:hAnsi="Calibri" w:cs="Calibri"/>
        </w:rPr>
        <w:t>Gönüllülerin araştırmaya iştiraki ile ortaya çıkacak masraflar ile sağlıklı gönüllülerin çalışma günü kaybından doğan gelir azalması araştırma bütçesinde belirtilir ve bu bütçeden karşılanır.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Ödeme koşulları çalışmadan çalı</w:t>
      </w:r>
      <w:r>
        <w:rPr>
          <w:rFonts w:ascii="Arial" w:eastAsia="Arial" w:hAnsi="Arial" w:cs="Arial"/>
          <w:sz w:val="20"/>
        </w:rPr>
        <w:t>şmaya farklılık göstermektedir.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Bazı çalışma tiplerinde sadece yol ve yemek için ödeme yapılırken bazılarında gönüllülere katılım ücreti ödenmektedir. </w:t>
      </w:r>
      <w:proofErr w:type="gramStart"/>
      <w:r>
        <w:rPr>
          <w:rFonts w:ascii="Arial" w:eastAsia="Arial" w:hAnsi="Arial" w:cs="Arial"/>
          <w:sz w:val="20"/>
        </w:rPr>
        <w:t>Katılacağınız  çalışma</w:t>
      </w:r>
      <w:proofErr w:type="gramEnd"/>
      <w:r>
        <w:rPr>
          <w:rFonts w:ascii="Arial" w:eastAsia="Arial" w:hAnsi="Arial" w:cs="Arial"/>
          <w:sz w:val="20"/>
        </w:rPr>
        <w:t xml:space="preserve"> için ayrıntılı ödeme bilgisini çalışma koordinatörünüzden öğrenebilirsiniz.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VAZGEÇME HAKKI VAR MI?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Çalışmadan istediğiniz zaman istediğiniz nedenle vazgeçme hakkına sahipsiniz. Ayrılmak istediğinizde bunu </w:t>
      </w:r>
      <w:proofErr w:type="gramStart"/>
      <w:r>
        <w:rPr>
          <w:rFonts w:ascii="Arial" w:eastAsia="Arial" w:hAnsi="Arial" w:cs="Arial"/>
          <w:sz w:val="20"/>
        </w:rPr>
        <w:t>yetkili  doktorumuza</w:t>
      </w:r>
      <w:proofErr w:type="gramEnd"/>
      <w:r>
        <w:rPr>
          <w:rFonts w:ascii="Arial" w:eastAsia="Arial" w:hAnsi="Arial" w:cs="Arial"/>
          <w:sz w:val="20"/>
        </w:rPr>
        <w:t xml:space="preserve"> bildirmeniz gerekmektedir. Bazen ilaçların aniden kesilmesi sakınca yaratabileceği için doktorumuz sizin i</w:t>
      </w:r>
      <w:r>
        <w:rPr>
          <w:rFonts w:ascii="Arial" w:eastAsia="Arial" w:hAnsi="Arial" w:cs="Arial"/>
          <w:sz w:val="20"/>
        </w:rPr>
        <w:t xml:space="preserve">çin güvenli tedavi </w:t>
      </w:r>
      <w:proofErr w:type="spellStart"/>
      <w:r>
        <w:rPr>
          <w:rFonts w:ascii="Arial" w:eastAsia="Arial" w:hAnsi="Arial" w:cs="Arial"/>
          <w:sz w:val="20"/>
        </w:rPr>
        <w:t>sonlanımını</w:t>
      </w:r>
      <w:proofErr w:type="spellEnd"/>
      <w:r>
        <w:rPr>
          <w:rFonts w:ascii="Arial" w:eastAsia="Arial" w:hAnsi="Arial" w:cs="Arial"/>
          <w:sz w:val="20"/>
        </w:rPr>
        <w:t xml:space="preserve"> planlayacaktır.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Bazı durumlarda araştırmacı da sizin çalışmadan çıkmanızı isteyebilir. Bu çalışma kurallarına uymamanız durumunda olabileceği gibi devam etmenizin size olumsuz etkilerinin öngörüldüğü durumlarda da olabilir. B</w:t>
      </w:r>
      <w:r>
        <w:rPr>
          <w:rFonts w:ascii="Arial" w:eastAsia="Arial" w:hAnsi="Arial" w:cs="Arial"/>
          <w:sz w:val="20"/>
        </w:rPr>
        <w:t>öyle bir durumda neden çalışmadan çıkarıldığınız size ayrıntılı olarak anlatılacaktır.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KLİNİK ARAŞTIRMAYA KATILMADAN ÖNCE BİLİNMESİ GEREKENLER</w:t>
      </w:r>
    </w:p>
    <w:p w:rsidR="00E34C24" w:rsidRDefault="00CF3093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Araştırmada gönüllülük esastır</w:t>
      </w:r>
    </w:p>
    <w:p w:rsidR="00E34C24" w:rsidRDefault="00CF3093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Klinik araştırmaya katılmanızın size kişisel faydası olabilir</w:t>
      </w:r>
    </w:p>
    <w:p w:rsidR="00E34C24" w:rsidRDefault="00CF3093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Çalışmaya katılmadan</w:t>
      </w:r>
      <w:r>
        <w:rPr>
          <w:rFonts w:ascii="Arial" w:eastAsia="Arial" w:hAnsi="Arial" w:cs="Arial"/>
          <w:sz w:val="20"/>
        </w:rPr>
        <w:t xml:space="preserve"> önce bilgilendirme formunu okuyup, kafanıza takılan soruları yetkililere sormalısınız</w:t>
      </w:r>
    </w:p>
    <w:p w:rsidR="00E34C24" w:rsidRDefault="00CF3093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Katıldığınız araştırma sonuçları gelecekte bir sağlık probleminin çözümü olabilir</w:t>
      </w:r>
    </w:p>
    <w:p w:rsidR="00E34C24" w:rsidRDefault="00CF3093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Çalışmanın her aşamasında vazgeçme hakkınız vardır</w:t>
      </w:r>
    </w:p>
    <w:p w:rsidR="00E34C24" w:rsidRDefault="00CF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Klinik araştırmaların amacı topluma </w:t>
      </w:r>
      <w:r>
        <w:rPr>
          <w:rFonts w:ascii="Arial" w:eastAsia="Arial" w:hAnsi="Arial" w:cs="Arial"/>
          <w:sz w:val="20"/>
          <w:shd w:val="clear" w:color="auto" w:fill="FFFFFF"/>
        </w:rPr>
        <w:t>fayda sağlamaktır böyle bir çalışmanın parçası olmak isteyen gönüllüleri birlikte çalışmaya davet ediyoruz!</w:t>
      </w:r>
    </w:p>
    <w:p w:rsidR="00E34C24" w:rsidRDefault="00E34C24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E34C24" w:rsidRDefault="00CF3093">
      <w:pPr>
        <w:spacing w:after="200" w:line="276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İLETİŞİM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Mail adresi:</w:t>
      </w:r>
    </w:p>
    <w:p w:rsidR="00E34C24" w:rsidRDefault="00CF3093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Telefon:</w:t>
      </w:r>
    </w:p>
    <w:p w:rsidR="00E34C24" w:rsidRDefault="00CF309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sectPr w:rsidR="00E3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D6169"/>
    <w:multiLevelType w:val="multilevel"/>
    <w:tmpl w:val="A622E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4"/>
    <w:rsid w:val="00CF3093"/>
    <w:rsid w:val="00E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30C32-545E-4DEF-801A-2564EDCA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2018-03-23T12:30:00Z</dcterms:created>
  <dcterms:modified xsi:type="dcterms:W3CDTF">2018-03-23T12:30:00Z</dcterms:modified>
</cp:coreProperties>
</file>