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71" w:type="dxa"/>
        <w:tblInd w:w="-662" w:type="dxa"/>
        <w:tblLayout w:type="fixed"/>
        <w:tblLook w:val="01E0" w:firstRow="1" w:lastRow="1" w:firstColumn="1" w:lastColumn="1" w:noHBand="0" w:noVBand="0"/>
      </w:tblPr>
      <w:tblGrid>
        <w:gridCol w:w="2826"/>
        <w:gridCol w:w="3423"/>
        <w:gridCol w:w="4122"/>
      </w:tblGrid>
      <w:tr w:rsidR="000E6E54" w:rsidTr="00BA0AAA">
        <w:trPr>
          <w:trHeight w:val="461"/>
        </w:trPr>
        <w:tc>
          <w:tcPr>
            <w:tcW w:w="10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93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FACULTY of MEDICAL</w:t>
            </w:r>
          </w:p>
        </w:tc>
      </w:tr>
      <w:tr w:rsidR="000E6E54" w:rsidTr="00BA0AAA">
        <w:trPr>
          <w:trHeight w:val="466"/>
        </w:trPr>
        <w:tc>
          <w:tcPr>
            <w:tcW w:w="10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 w:rsidP="000E6E54">
            <w:pPr>
              <w:pStyle w:val="TableParagraph"/>
              <w:spacing w:before="96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Department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Ortopedics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and Traumatology</w:t>
            </w:r>
          </w:p>
        </w:tc>
      </w:tr>
      <w:tr w:rsidR="000E6E54" w:rsidTr="00BA0AAA">
        <w:trPr>
          <w:trHeight w:val="463"/>
        </w:trPr>
        <w:tc>
          <w:tcPr>
            <w:tcW w:w="10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 w:rsidP="000E6E54">
            <w:pPr>
              <w:pStyle w:val="TableParagraph"/>
              <w:spacing w:before="96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Ortopedic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 Biomedical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Neurotchnology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087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Master’s Degree</w:t>
            </w:r>
            <w:r w:rsidR="00D4087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(English %30)</w:t>
            </w:r>
          </w:p>
        </w:tc>
      </w:tr>
      <w:tr w:rsidR="000E6E54" w:rsidTr="00BA0AAA">
        <w:trPr>
          <w:trHeight w:val="2220"/>
        </w:trPr>
        <w:tc>
          <w:tcPr>
            <w:tcW w:w="10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ind w:left="102" w:right="10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D40870">
              <w:rPr>
                <w:rFonts w:ascii="Times New Roman" w:hAnsi="Times New Roman" w:cs="Times New Roman"/>
                <w:b/>
              </w:rPr>
              <w:t>cceptance</w:t>
            </w:r>
            <w:r>
              <w:rPr>
                <w:rFonts w:ascii="Times New Roman" w:hAnsi="Times New Roman" w:cs="Times New Roman"/>
                <w:b/>
              </w:rPr>
              <w:t xml:space="preserve"> conditions: </w:t>
            </w:r>
          </w:p>
          <w:p w:rsidR="003640D4" w:rsidRDefault="000E6E54">
            <w:pPr>
              <w:pStyle w:val="TableParagraph"/>
              <w:spacing w:before="90"/>
              <w:ind w:left="105" w:right="98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</w:rPr>
              <w:t>Direct acceptance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640D4">
              <w:rPr>
                <w:rFonts w:ascii="Times New Roman" w:eastAsia="Times New Roman" w:hAnsi="Times New Roman" w:cs="Times New Roman"/>
                <w:spacing w:val="-4"/>
              </w:rPr>
              <w:t xml:space="preserve">Medical Sciences: </w:t>
            </w:r>
            <w:r w:rsidR="003640D4">
              <w:rPr>
                <w:rFonts w:ascii="Times New Roman" w:eastAsia="Times New Roman" w:hAnsi="Times New Roman" w:cs="Times New Roman"/>
                <w:spacing w:val="-4"/>
              </w:rPr>
              <w:t>Graduated of</w:t>
            </w:r>
            <w:r w:rsidR="003640D4">
              <w:rPr>
                <w:rFonts w:ascii="Times New Roman" w:eastAsia="Times New Roman" w:hAnsi="Times New Roman" w:cs="Times New Roman"/>
                <w:spacing w:val="-4"/>
              </w:rPr>
              <w:t xml:space="preserve"> Faculty of Medical, </w:t>
            </w:r>
          </w:p>
          <w:p w:rsidR="003640D4" w:rsidRDefault="003640D4">
            <w:pPr>
              <w:pStyle w:val="TableParagraph"/>
              <w:spacing w:before="90"/>
              <w:ind w:left="105" w:right="98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640D4">
              <w:rPr>
                <w:rFonts w:ascii="Times New Roman" w:hAnsi="Times New Roman" w:cs="Times New Roman"/>
              </w:rPr>
              <w:t>Engineering Sciences: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Graduate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of 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>Bio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medical, Graduate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Mechatronics, Graduate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Materials and Metallurgical, Graduate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Mechanical, Graduate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Electrical and Electronics, Graduate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Computer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 xml:space="preserve">, </w:t>
            </w:r>
          </w:p>
          <w:p w:rsidR="003640D4" w:rsidRDefault="00BA0AAA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640D4" w:rsidRPr="003640D4">
              <w:rPr>
                <w:rFonts w:ascii="Times New Roman" w:hAnsi="Times New Roman" w:cs="Times New Roman"/>
              </w:rPr>
              <w:t>Healt</w:t>
            </w:r>
            <w:proofErr w:type="spellEnd"/>
            <w:r w:rsidR="003640D4" w:rsidRPr="0036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40D4" w:rsidRPr="003640D4">
              <w:rPr>
                <w:rFonts w:ascii="Times New Roman" w:hAnsi="Times New Roman" w:cs="Times New Roman"/>
              </w:rPr>
              <w:t>Sciences</w:t>
            </w:r>
            <w:proofErr w:type="spellEnd"/>
            <w:r w:rsidR="003640D4" w:rsidRPr="003640D4">
              <w:rPr>
                <w:rFonts w:ascii="Times New Roman" w:hAnsi="Times New Roman" w:cs="Times New Roman"/>
              </w:rPr>
              <w:t>:</w:t>
            </w:r>
            <w:r w:rsidR="003640D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0E6E54">
              <w:rPr>
                <w:rFonts w:ascii="Times New Roman" w:hAnsi="Times New Roman" w:cs="Times New Roman"/>
                <w:spacing w:val="-4"/>
              </w:rPr>
              <w:t xml:space="preserve"> of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Physiotherapy and Rehabilitation,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3640D4">
              <w:rPr>
                <w:rFonts w:ascii="Times New Roman" w:hAnsi="Times New Roman" w:cs="Times New Roman"/>
                <w:spacing w:val="-4"/>
              </w:rPr>
              <w:t xml:space="preserve"> of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Orthosis and Prosthesis (4-year </w:t>
            </w:r>
            <w:proofErr w:type="gramStart"/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undergraduate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     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>degree</w:t>
            </w:r>
            <w:proofErr w:type="gramEnd"/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3640D4">
              <w:rPr>
                <w:rFonts w:ascii="Times New Roman" w:hAnsi="Times New Roman" w:cs="Times New Roman"/>
                <w:spacing w:val="-4"/>
              </w:rPr>
              <w:t xml:space="preserve"> of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>Occupational Therapy</w:t>
            </w:r>
          </w:p>
          <w:p w:rsidR="003640D4" w:rsidRDefault="00BA0AAA" w:rsidP="003640D4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 </w:t>
            </w:r>
            <w:r w:rsid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Science and Literature: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3640D4">
              <w:rPr>
                <w:rFonts w:ascii="Times New Roman" w:hAnsi="Times New Roman" w:cs="Times New Roman"/>
                <w:spacing w:val="-4"/>
              </w:rPr>
              <w:t xml:space="preserve"> of</w:t>
            </w:r>
            <w:r w:rsid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Molecular Biology and Genetics,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3640D4">
              <w:rPr>
                <w:rFonts w:ascii="Times New Roman" w:hAnsi="Times New Roman" w:cs="Times New Roman"/>
                <w:spacing w:val="-4"/>
              </w:rPr>
              <w:t xml:space="preserve"> of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Physics, </w:t>
            </w:r>
            <w:proofErr w:type="spell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r w:rsidR="003640D4">
              <w:rPr>
                <w:rFonts w:ascii="Times New Roman" w:hAnsi="Times New Roman" w:cs="Times New Roman"/>
                <w:spacing w:val="-4"/>
              </w:rPr>
              <w:t xml:space="preserve"> of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>Chemistry,</w:t>
            </w:r>
            <w:r w:rsid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3640D4">
              <w:rPr>
                <w:rFonts w:ascii="Times New Roman" w:hAnsi="Times New Roman" w:cs="Times New Roman"/>
                <w:spacing w:val="-4"/>
              </w:rPr>
              <w:t>Graduate</w:t>
            </w:r>
            <w:proofErr w:type="spellEnd"/>
            <w:proofErr w:type="gramEnd"/>
            <w:r w:rsidR="003640D4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="003640D4">
              <w:rPr>
                <w:rFonts w:ascii="Times New Roman" w:hAnsi="Times New Roman" w:cs="Times New Roman"/>
                <w:spacing w:val="-4"/>
              </w:rPr>
              <w:t>of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Biology</w:t>
            </w:r>
            <w:r w:rsid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are accepted directly to the master’s degree </w:t>
            </w:r>
            <w:r w:rsidR="003640D4" w:rsidRPr="003640D4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>program.</w:t>
            </w:r>
          </w:p>
          <w:p w:rsidR="000E6E54" w:rsidRDefault="000E6E54" w:rsidP="00BA0AAA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 xml:space="preserve"> Acceptance with the condition scientific preparation;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 </w:t>
            </w:r>
            <w:r w:rsid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Graduates </w:t>
            </w:r>
            <w:r w:rsidR="00BA0AAA"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of Faculty of Health Sciences, Science and L</w:t>
            </w:r>
            <w:r w:rsid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iterature</w:t>
            </w:r>
            <w:r w:rsidR="00BA0AAA"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and Faculty of Medicine</w:t>
            </w:r>
            <w:r w:rsid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="00BA0AAA"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those who do not take mathematics and physics </w:t>
            </w:r>
            <w:r w:rsid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lessons</w:t>
            </w:r>
            <w:r w:rsidR="00BA0AAA"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at undergraduate level;</w:t>
            </w:r>
          </w:p>
          <w:p w:rsidR="00BA0AAA" w:rsidRPr="00BA0AAA" w:rsidRDefault="00BA0AAA" w:rsidP="00BA0AAA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If g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raduates of the Faculty of Engineering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: T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hey can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be accepted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to master’s degree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program provided that they take these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lessons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in the scientific preparation program 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those who do not take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Anatomy and Physiology of Musculoskeletal System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lessons </w:t>
            </w: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at undergraduate level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</w:p>
          <w:p w:rsidR="00BA0AAA" w:rsidRDefault="00BA0AAA" w:rsidP="00BA0AAA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BA0AA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</w:p>
        </w:tc>
      </w:tr>
      <w:tr w:rsidR="000E6E54" w:rsidTr="00BA0AAA">
        <w:trPr>
          <w:trHeight w:val="463"/>
        </w:trPr>
        <w:tc>
          <w:tcPr>
            <w:tcW w:w="10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93"/>
              <w:ind w:left="2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FACULTY MEMBERS</w:t>
            </w:r>
          </w:p>
        </w:tc>
      </w:tr>
      <w:tr w:rsidR="000E6E54" w:rsidTr="00BA0AAA">
        <w:trPr>
          <w:trHeight w:hRule="exact" w:val="463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93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Faculty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9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Department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93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Title-Name-Surname</w:t>
            </w:r>
          </w:p>
        </w:tc>
      </w:tr>
      <w:tr w:rsidR="000E6E54" w:rsidTr="00BA0AAA">
        <w:trPr>
          <w:trHeight w:hRule="exact" w:val="466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0E6E54">
            <w:pPr>
              <w:pStyle w:val="TableParagraph"/>
              <w:spacing w:before="84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Istanbul Faculty of Medical 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Pr="00BA0AAA" w:rsidRDefault="00BA0AAA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0AAA">
              <w:rPr>
                <w:rFonts w:ascii="Times New Roman" w:eastAsia="Times New Roman" w:hAnsi="Times New Roman" w:cs="Times New Roman"/>
                <w:bCs/>
              </w:rPr>
              <w:t>Ortopedics</w:t>
            </w:r>
            <w:proofErr w:type="spellEnd"/>
            <w:r w:rsidRPr="00BA0AAA">
              <w:rPr>
                <w:rFonts w:ascii="Times New Roman" w:eastAsia="Times New Roman" w:hAnsi="Times New Roman" w:cs="Times New Roman"/>
                <w:bCs/>
              </w:rPr>
              <w:t xml:space="preserve"> and Traumatology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6E54" w:rsidRDefault="00E53459" w:rsidP="00E53459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</w:t>
            </w:r>
            <w:r w:rsidR="000E6E5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Prof.</w:t>
            </w:r>
            <w:r w:rsidR="000E6E54">
              <w:rPr>
                <w:rFonts w:ascii="Times New Roman" w:eastAsia="Times New Roman" w:hAnsi="Times New Roman" w:cs="Times New Roman"/>
              </w:rPr>
              <w:t xml:space="preserve"> </w:t>
            </w:r>
            <w:r w:rsidR="000E6E54"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 w:rsidR="000E6E54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="000E6E54">
              <w:rPr>
                <w:rFonts w:ascii="Times New Roman" w:eastAsia="Times New Roman" w:hAnsi="Times New Roman" w:cs="Times New Roman"/>
              </w:rPr>
              <w:t>.</w:t>
            </w:r>
            <w:r w:rsidR="000E6E5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Fuat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BİLGİLİ</w:t>
            </w:r>
          </w:p>
        </w:tc>
      </w:tr>
      <w:tr w:rsidR="00BA0AAA" w:rsidTr="00BA0AAA">
        <w:trPr>
          <w:trHeight w:hRule="exact" w:val="461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BA0AAA">
            <w:r>
              <w:rPr>
                <w:rFonts w:ascii="Times New Roman" w:eastAsia="Times New Roman" w:hAnsi="Times New Roman" w:cs="Times New Roman"/>
                <w:spacing w:val="-4"/>
              </w:rPr>
              <w:t xml:space="preserve">  Istanbul Faculty of Medical 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BA0AAA">
            <w:proofErr w:type="spellStart"/>
            <w:r w:rsidRPr="008E49A2">
              <w:rPr>
                <w:rFonts w:ascii="Times New Roman" w:eastAsia="Times New Roman" w:hAnsi="Times New Roman" w:cs="Times New Roman"/>
                <w:bCs/>
              </w:rPr>
              <w:t>Ortopedics</w:t>
            </w:r>
            <w:proofErr w:type="spellEnd"/>
            <w:r w:rsidRPr="008E49A2">
              <w:rPr>
                <w:rFonts w:ascii="Times New Roman" w:eastAsia="Times New Roman" w:hAnsi="Times New Roman" w:cs="Times New Roman"/>
                <w:bCs/>
              </w:rPr>
              <w:t xml:space="preserve"> and Traumatology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E53459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="00E53459">
              <w:rPr>
                <w:rFonts w:ascii="Times New Roman" w:eastAsia="Times New Roman" w:hAnsi="Times New Roman" w:cs="Times New Roman"/>
              </w:rPr>
              <w:t>Hayati</w:t>
            </w:r>
            <w:proofErr w:type="spellEnd"/>
            <w:r w:rsidR="00E534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53459">
              <w:rPr>
                <w:rFonts w:ascii="Times New Roman" w:eastAsia="Times New Roman" w:hAnsi="Times New Roman" w:cs="Times New Roman"/>
              </w:rPr>
              <w:t>Durmaz</w:t>
            </w:r>
            <w:proofErr w:type="spellEnd"/>
          </w:p>
        </w:tc>
      </w:tr>
      <w:tr w:rsidR="00BA0AAA" w:rsidTr="00BA0AAA">
        <w:trPr>
          <w:trHeight w:hRule="exact" w:val="463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BA0AAA">
            <w:pPr>
              <w:pStyle w:val="TableParagraph"/>
              <w:spacing w:before="84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Istanbul Faculty of Medical 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BA0AAA">
            <w:proofErr w:type="spellStart"/>
            <w:r w:rsidRPr="008E49A2">
              <w:rPr>
                <w:rFonts w:ascii="Times New Roman" w:eastAsia="Times New Roman" w:hAnsi="Times New Roman" w:cs="Times New Roman"/>
                <w:bCs/>
              </w:rPr>
              <w:t>Ortopedics</w:t>
            </w:r>
            <w:proofErr w:type="spellEnd"/>
            <w:r w:rsidRPr="008E49A2">
              <w:rPr>
                <w:rFonts w:ascii="Times New Roman" w:eastAsia="Times New Roman" w:hAnsi="Times New Roman" w:cs="Times New Roman"/>
                <w:bCs/>
              </w:rPr>
              <w:t xml:space="preserve"> and Traumatology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E53459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E53459">
              <w:rPr>
                <w:rFonts w:ascii="Times New Roman" w:eastAsia="Times New Roman" w:hAnsi="Times New Roman" w:cs="Times New Roman"/>
                <w:spacing w:val="-4"/>
              </w:rPr>
              <w:t>Önder</w:t>
            </w:r>
            <w:proofErr w:type="spellEnd"/>
            <w:r w:rsidR="00E5345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E53459">
              <w:rPr>
                <w:rFonts w:ascii="Times New Roman" w:eastAsia="Times New Roman" w:hAnsi="Times New Roman" w:cs="Times New Roman"/>
                <w:spacing w:val="-4"/>
              </w:rPr>
              <w:t>Kılıçoğlu</w:t>
            </w:r>
            <w:proofErr w:type="spellEnd"/>
          </w:p>
        </w:tc>
      </w:tr>
      <w:tr w:rsidR="00BA0AAA" w:rsidTr="00BA0AAA">
        <w:trPr>
          <w:trHeight w:hRule="exact" w:val="463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BA0AAA">
            <w:r>
              <w:rPr>
                <w:rFonts w:ascii="Times New Roman" w:eastAsia="Times New Roman" w:hAnsi="Times New Roman" w:cs="Times New Roman"/>
                <w:spacing w:val="-4"/>
              </w:rPr>
              <w:t xml:space="preserve">  Istanbul Faculty of Medical 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E53459" w:rsidP="00BA0AAA">
            <w:r>
              <w:rPr>
                <w:rFonts w:ascii="Times New Roman" w:eastAsia="Times New Roman" w:hAnsi="Times New Roman" w:cs="Times New Roman"/>
                <w:bCs/>
              </w:rPr>
              <w:t>Physiology</w:t>
            </w:r>
            <w:bookmarkStart w:id="0" w:name="_GoBack"/>
            <w:bookmarkEnd w:id="0"/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AAA" w:rsidRDefault="00BA0AAA" w:rsidP="00E53459">
            <w:pPr>
              <w:pStyle w:val="TableParagraph"/>
              <w:spacing w:before="84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53459">
              <w:rPr>
                <w:rFonts w:ascii="Times New Roman" w:eastAsia="Times New Roman" w:hAnsi="Times New Roman" w:cs="Times New Roman"/>
                <w:spacing w:val="-4"/>
              </w:rPr>
              <w:t xml:space="preserve">Tamer </w:t>
            </w:r>
            <w:proofErr w:type="spellStart"/>
            <w:r w:rsidR="00E53459">
              <w:rPr>
                <w:rFonts w:ascii="Times New Roman" w:eastAsia="Times New Roman" w:hAnsi="Times New Roman" w:cs="Times New Roman"/>
                <w:spacing w:val="-4"/>
              </w:rPr>
              <w:t>Demiralp</w:t>
            </w:r>
            <w:proofErr w:type="spellEnd"/>
          </w:p>
        </w:tc>
      </w:tr>
    </w:tbl>
    <w:p w:rsidR="00840B37" w:rsidRDefault="00840B37"/>
    <w:sectPr w:rsidR="0084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6"/>
    <w:rsid w:val="000E6E54"/>
    <w:rsid w:val="003640D4"/>
    <w:rsid w:val="006333A6"/>
    <w:rsid w:val="00685C7A"/>
    <w:rsid w:val="00840B37"/>
    <w:rsid w:val="00BA0AAA"/>
    <w:rsid w:val="00D40870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4F45"/>
  <w15:chartTrackingRefBased/>
  <w15:docId w15:val="{A4136AC5-7514-46B0-B544-23D331BC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E54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E6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E6E54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E6E54"/>
  </w:style>
  <w:style w:type="table" w:customStyle="1" w:styleId="TableNormal">
    <w:name w:val="Table Normal"/>
    <w:uiPriority w:val="2"/>
    <w:semiHidden/>
    <w:qFormat/>
    <w:rsid w:val="000E6E5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2019-11-28T11:34:00Z</dcterms:created>
  <dcterms:modified xsi:type="dcterms:W3CDTF">2019-11-28T11:55:00Z</dcterms:modified>
</cp:coreProperties>
</file>