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A" w:rsidRPr="00820D06" w:rsidRDefault="00EC4036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5pt;margin-top:-53.7pt;width:536.7pt;height:34.5pt;z-index:251658240;mso-width-relative:margin;mso-height-relative:margin">
            <v:textbox style="mso-next-textbox:#_x0000_s1027">
              <w:txbxContent>
                <w:p w:rsidR="00F71B74" w:rsidRPr="00E07207" w:rsidRDefault="00EB4B4C" w:rsidP="00E07207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RESMİ YAZIŞMA KURALLARI ÖN TEST          </w:t>
                  </w:r>
                  <w:r w:rsidR="00E93F62">
                    <w:rPr>
                      <w:b/>
                    </w:rPr>
                    <w:t>AD SOYAD…………………………. ……….NUMARA……………………..........</w:t>
                  </w:r>
                  <w:r w:rsidR="00E07207">
                    <w:rPr>
                      <w:b/>
                    </w:rPr>
                    <w:br/>
                    <w:t xml:space="preserve"> </w:t>
                  </w:r>
                  <w:r w:rsidR="00E07207">
                    <w:t>NUMARANIZI  VE ADINIZI OPTİK KISIMA BELİRGİN BİR ŞEKİLDE DOLDURUN YOKSA SINAVINIZ OKUNMAZ</w:t>
                  </w:r>
                </w:p>
              </w:txbxContent>
            </v:textbox>
          </v:shape>
        </w:pict>
      </w:r>
      <w:r w:rsidR="00543471" w:rsidRPr="00820D06">
        <w:rPr>
          <w:rFonts w:ascii="Times New Roman" w:hAnsi="Times New Roman" w:cs="Times New Roman"/>
          <w:sz w:val="21"/>
          <w:szCs w:val="21"/>
        </w:rPr>
        <w:t xml:space="preserve">Resmî Yazışmalarda Uygulanacak Esas ve Usuller Hakkında </w:t>
      </w:r>
      <w:proofErr w:type="spellStart"/>
      <w:r w:rsidR="00543471" w:rsidRPr="00820D06">
        <w:rPr>
          <w:rFonts w:ascii="Times New Roman" w:hAnsi="Times New Roman" w:cs="Times New Roman"/>
          <w:sz w:val="21"/>
          <w:szCs w:val="21"/>
        </w:rPr>
        <w:t>Yönetmelik’e</w:t>
      </w:r>
      <w:proofErr w:type="spellEnd"/>
      <w:r w:rsidR="00543471" w:rsidRPr="00820D06">
        <w:rPr>
          <w:rFonts w:ascii="Times New Roman" w:hAnsi="Times New Roman" w:cs="Times New Roman"/>
          <w:sz w:val="21"/>
          <w:szCs w:val="21"/>
        </w:rPr>
        <w:t xml:space="preserve"> göre, Belgeye süresi içinde cevap verilmemesi durumunda muhataba yazılan yazıya ne denir? </w:t>
      </w:r>
    </w:p>
    <w:p w:rsidR="00543471" w:rsidRPr="00820D06" w:rsidRDefault="00543471" w:rsidP="00C80DE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Tekit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43471" w:rsidRPr="00820D06" w:rsidRDefault="00543471" w:rsidP="00C80DE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Düzeltme</w:t>
      </w:r>
      <w:r w:rsidRPr="00820D06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 </w:t>
      </w: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yazısı </w:t>
      </w:r>
    </w:p>
    <w:p w:rsidR="00543471" w:rsidRPr="00820D06" w:rsidRDefault="00543471" w:rsidP="00C80DE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Eleştiri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05298" w:rsidRPr="00820D06" w:rsidRDefault="00543471" w:rsidP="00C80DE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Tenkit</w:t>
      </w:r>
    </w:p>
    <w:tbl>
      <w:tblPr>
        <w:tblW w:w="2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</w:tblGrid>
      <w:tr w:rsidR="00543471" w:rsidRPr="00820D06" w:rsidTr="00543471">
        <w:trPr>
          <w:tblCellSpacing w:w="15" w:type="dxa"/>
        </w:trPr>
        <w:tc>
          <w:tcPr>
            <w:tcW w:w="225" w:type="dxa"/>
            <w:hideMark/>
          </w:tcPr>
          <w:p w:rsidR="00543471" w:rsidRPr="004D7A29" w:rsidRDefault="00543471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543471" w:rsidRPr="00820D06" w:rsidTr="00543471">
        <w:trPr>
          <w:tblCellSpacing w:w="15" w:type="dxa"/>
        </w:trPr>
        <w:tc>
          <w:tcPr>
            <w:tcW w:w="225" w:type="dxa"/>
            <w:hideMark/>
          </w:tcPr>
          <w:p w:rsidR="00543471" w:rsidRPr="004D7A29" w:rsidRDefault="00543471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543471" w:rsidRPr="00820D06" w:rsidTr="00543471">
        <w:trPr>
          <w:tblCellSpacing w:w="15" w:type="dxa"/>
        </w:trPr>
        <w:tc>
          <w:tcPr>
            <w:tcW w:w="225" w:type="dxa"/>
            <w:hideMark/>
          </w:tcPr>
          <w:p w:rsidR="00543471" w:rsidRPr="004D7A29" w:rsidRDefault="00543471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B2B12" w:rsidRPr="00820D06" w:rsidRDefault="0070571C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 xml:space="preserve">Resmî Yazışmalarda Uygulanacak Esas ve Usuller Hakkında </w:t>
      </w:r>
      <w:proofErr w:type="spellStart"/>
      <w:r w:rsidRPr="00820D06">
        <w:rPr>
          <w:rFonts w:ascii="Times New Roman" w:hAnsi="Times New Roman" w:cs="Times New Roman"/>
          <w:sz w:val="21"/>
          <w:szCs w:val="21"/>
        </w:rPr>
        <w:t>Yönetmelik’e</w:t>
      </w:r>
      <w:proofErr w:type="spellEnd"/>
      <w:r w:rsidRPr="00820D06">
        <w:rPr>
          <w:rFonts w:ascii="Times New Roman" w:hAnsi="Times New Roman" w:cs="Times New Roman"/>
          <w:sz w:val="21"/>
          <w:szCs w:val="21"/>
        </w:rPr>
        <w:t xml:space="preserve"> göre, “kendisine iletilen belgeyi reddeden idare, gönderen idareye bu durumu sebepleriyle birlikte belgenin kendine ulaştığı tarihi takip eden kaç iş gününün sonuna kadar bildirir</w:t>
      </w:r>
      <w:r w:rsidR="00920411">
        <w:rPr>
          <w:rFonts w:ascii="Times New Roman" w:hAnsi="Times New Roman" w:cs="Times New Roman"/>
          <w:sz w:val="21"/>
          <w:szCs w:val="21"/>
        </w:rPr>
        <w:t>?</w:t>
      </w:r>
    </w:p>
    <w:p w:rsidR="00EF514B" w:rsidRPr="00820D06" w:rsidRDefault="0068464C" w:rsidP="00F71B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</w:p>
    <w:p w:rsidR="00EF514B" w:rsidRPr="00820D06" w:rsidRDefault="0070571C" w:rsidP="00F71B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2</w:t>
      </w:r>
    </w:p>
    <w:p w:rsidR="00EF514B" w:rsidRPr="00820D06" w:rsidRDefault="0070571C" w:rsidP="00F71B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1</w:t>
      </w:r>
    </w:p>
    <w:p w:rsidR="00EF514B" w:rsidRPr="00820D06" w:rsidRDefault="0068464C" w:rsidP="00F71B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</w:p>
    <w:p w:rsidR="0003710D" w:rsidRPr="00820D06" w:rsidRDefault="0003710D" w:rsidP="0003710D">
      <w:pPr>
        <w:pStyle w:val="ListeParagraf"/>
        <w:ind w:left="1211"/>
        <w:rPr>
          <w:rFonts w:ascii="Times New Roman" w:hAnsi="Times New Roman" w:cs="Times New Roman"/>
          <w:sz w:val="21"/>
          <w:szCs w:val="21"/>
        </w:rPr>
      </w:pPr>
    </w:p>
    <w:p w:rsidR="00372EAD" w:rsidRPr="00820D06" w:rsidRDefault="0070571C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Esas ve Usuller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aşağıdakilerden hangisi “kişiye özel bilgisi”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değildir?</w:t>
      </w: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70571C" w:rsidRPr="00820D06" w:rsidRDefault="007C0951" w:rsidP="00F71B7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ACELE</w:t>
      </w:r>
      <w:r w:rsidR="0070571C"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571C" w:rsidRPr="00820D06" w:rsidRDefault="0070571C" w:rsidP="00F71B7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GÜNLÜDÜR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571C" w:rsidRPr="00820D06" w:rsidRDefault="007C0951" w:rsidP="00F71B7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HUSUSİ</w:t>
      </w:r>
    </w:p>
    <w:p w:rsidR="0003710D" w:rsidRPr="00820D06" w:rsidRDefault="0070571C" w:rsidP="0070571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KİŞİYE ÖZEL</w:t>
      </w:r>
    </w:p>
    <w:p w:rsidR="0070571C" w:rsidRPr="00820D06" w:rsidRDefault="0070571C" w:rsidP="0070571C">
      <w:pPr>
        <w:pStyle w:val="ListeParagraf"/>
        <w:ind w:left="1211"/>
        <w:rPr>
          <w:rFonts w:ascii="Times New Roman" w:hAnsi="Times New Roman" w:cs="Times New Roman"/>
          <w:sz w:val="21"/>
          <w:szCs w:val="21"/>
        </w:rPr>
      </w:pPr>
    </w:p>
    <w:p w:rsidR="00F26F73" w:rsidRPr="00820D06" w:rsidRDefault="0070571C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Esas ve Usuller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süreli yazışmalar ile ilgili aşağıdaki ifadelerden hangisi doğrudur?</w:t>
      </w:r>
    </w:p>
    <w:p w:rsidR="0070571C" w:rsidRPr="00820D06" w:rsidRDefault="0070571C" w:rsidP="00F71B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Süreli resmi yazışmalarda “ACELE” veya “GÜNLÜDÜR” ibaresine yer verilir.</w:t>
      </w:r>
    </w:p>
    <w:p w:rsidR="0070571C" w:rsidRPr="00820D06" w:rsidRDefault="0070571C" w:rsidP="00F71B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“ACELE” ibaresi taşıyan belgeye belgede belirtilen süre içinde cevap verilir</w:t>
      </w:r>
      <w:r w:rsidR="00920411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.</w:t>
      </w:r>
    </w:p>
    <w:p w:rsidR="0070571C" w:rsidRPr="00820D06" w:rsidRDefault="0070571C" w:rsidP="00F71B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“ACELE” veya “GÜNLÜDÜR” ibaresi yazı alanının sol üst köşesinde kırmızı renkli olarak belirtilir.</w:t>
      </w:r>
    </w:p>
    <w:p w:rsidR="0003710D" w:rsidRPr="00820D06" w:rsidRDefault="0070571C" w:rsidP="0070571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Birden fazla sayfalı belgelerde “ACELE” veya “GÜNLÜDÜR ibaresi her sayfada belirtilir.</w:t>
      </w:r>
    </w:p>
    <w:p w:rsidR="0070571C" w:rsidRPr="00820D06" w:rsidRDefault="0070571C" w:rsidP="0070571C">
      <w:pPr>
        <w:pStyle w:val="ListeParagraf"/>
        <w:ind w:left="1211"/>
        <w:rPr>
          <w:rFonts w:ascii="Times New Roman" w:hAnsi="Times New Roman" w:cs="Times New Roman"/>
          <w:sz w:val="21"/>
          <w:szCs w:val="21"/>
        </w:rPr>
      </w:pPr>
    </w:p>
    <w:p w:rsidR="001761D0" w:rsidRPr="00820D06" w:rsidRDefault="0070571C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Esas ve Usuller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“Paraf bölümü ile ilgili olarak aşağıdakilerden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70571C" w:rsidRPr="00820D06" w:rsidRDefault="0070571C" w:rsidP="00F71B7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Belgenin paraf bölümünde sadece ad ve soyadı belirtilir</w:t>
      </w:r>
      <w:r w:rsidR="0043759A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.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571C" w:rsidRPr="00820D06" w:rsidRDefault="0070571C" w:rsidP="00F71B7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Elektronik ortamda hazırlanan belgelerde paraf, güvenli elektronik imza ile atılır.</w:t>
      </w:r>
    </w:p>
    <w:p w:rsidR="0070571C" w:rsidRPr="00820D06" w:rsidRDefault="0070571C" w:rsidP="00F71B7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Fiziksel ortamda kullanılan paraf, kaybolmayacak ve kağıda işlemesini sağlayacak kalemle atılır.</w:t>
      </w:r>
    </w:p>
    <w:p w:rsidR="0070571C" w:rsidRPr="00820D06" w:rsidRDefault="0070571C" w:rsidP="00F71B7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Fiziksel ortamda hazırlanan belgelerde paraflar, yazı alanının sonunda ve sol kenarında yer alır.</w:t>
      </w:r>
    </w:p>
    <w:p w:rsidR="004066B6" w:rsidRDefault="004066B6" w:rsidP="0070571C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820D06" w:rsidRDefault="00820D06" w:rsidP="0070571C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820D06" w:rsidRDefault="00820D06" w:rsidP="0070571C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820D06" w:rsidRPr="00820D06" w:rsidRDefault="00820D06" w:rsidP="0070571C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03710D" w:rsidRPr="00820D06" w:rsidRDefault="0003710D" w:rsidP="0003710D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4066B6" w:rsidRPr="00820D06" w:rsidRDefault="002D4A1A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lastRenderedPageBreak/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idare ilgili mevzuattaki özel hükümler saklı kalmak kaydıyla, süre belirtilmeyen belge talepleri talebin kendilerine ulaşmasından itibaren en geç kaç iş günü içinde yerine getirir?</w:t>
      </w: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CB56E2" w:rsidRPr="00820D06" w:rsidRDefault="002D4A1A" w:rsidP="00F71B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3</w:t>
      </w:r>
    </w:p>
    <w:p w:rsidR="00CB56E2" w:rsidRPr="00820D06" w:rsidRDefault="002D4A1A" w:rsidP="00F71B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5</w:t>
      </w:r>
    </w:p>
    <w:p w:rsidR="00CB56E2" w:rsidRPr="00820D06" w:rsidRDefault="002D4A1A" w:rsidP="00F71B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2</w:t>
      </w:r>
    </w:p>
    <w:p w:rsidR="0003710D" w:rsidRPr="00820D06" w:rsidRDefault="002D4A1A" w:rsidP="002D4A1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10</w:t>
      </w:r>
    </w:p>
    <w:p w:rsidR="002D4A1A" w:rsidRPr="00820D06" w:rsidRDefault="002D4A1A" w:rsidP="002D4A1A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DD4FE5" w:rsidRPr="00820D06" w:rsidRDefault="002D4A1A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aşağıda METNİN son bölümü ile ilgili ifadelerden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2D4A1A" w:rsidRPr="00820D06" w:rsidRDefault="002D4A1A" w:rsidP="00F71B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Alt makamlara rica ederim.</w:t>
      </w:r>
    </w:p>
    <w:p w:rsidR="002D4A1A" w:rsidRPr="00820D06" w:rsidRDefault="002D4A1A" w:rsidP="00F71B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Üst ve aynı düzeydeki makamlara rica ederim</w:t>
      </w:r>
      <w:r w:rsidR="0043759A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.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D4A1A" w:rsidRPr="00820D06" w:rsidRDefault="002D4A1A" w:rsidP="00F71B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Gerçek kişilere Saygılarımla, iyi dileklerimle veya bilgilerinize sunulur.</w:t>
      </w:r>
    </w:p>
    <w:p w:rsidR="002D4A1A" w:rsidRPr="00820D06" w:rsidRDefault="002D4A1A" w:rsidP="002D4A1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Üst ve aynı düzeyde ve alt makamlara birlikte dağıtımlı olarak yapılan yazışmalarda “Arz ve rica ederim”</w:t>
      </w:r>
      <w:r w:rsidR="0043759A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.</w:t>
      </w:r>
    </w:p>
    <w:p w:rsidR="002D4A1A" w:rsidRPr="00820D06" w:rsidRDefault="002D4A1A" w:rsidP="00226F13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3559F7" w:rsidRPr="00820D06" w:rsidRDefault="00226F13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R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aşağıda METİN ile ilgili ifadelerden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</w:p>
    <w:p w:rsidR="00226F13" w:rsidRPr="00820D06" w:rsidRDefault="00226F13" w:rsidP="00F71B7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İlgi ile Metin başlangıcı arasında bir satır, ilgi yoksa belgenin muhatabı ile metin başlangıcı arasında iki satır boşluk bırakılır.</w:t>
      </w:r>
    </w:p>
    <w:p w:rsidR="00226F13" w:rsidRPr="00820D06" w:rsidRDefault="00226F13" w:rsidP="00F71B7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Paragrafa 1.25 cm içerinden başlanır ve metin iki yana hizalanır.</w:t>
      </w:r>
    </w:p>
    <w:p w:rsidR="00226F13" w:rsidRPr="00820D06" w:rsidRDefault="00226F13" w:rsidP="00F71B7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Birden fazla sayfa tutan üst yazılarda sayı, tarih, konu, muhatap ve ilgi bilgilerine son sayfada verilir.</w:t>
      </w:r>
    </w:p>
    <w:p w:rsidR="00226F13" w:rsidRPr="00820D06" w:rsidRDefault="00226F13" w:rsidP="00F71B7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Dört ve dörtten çok haneli sayılar sondan sayılmak üzere üçlü gruplara ayrılarak yazılır ve araya nokta işareti konulur.</w:t>
      </w:r>
    </w:p>
    <w:p w:rsidR="00B40632" w:rsidRPr="00820D06" w:rsidRDefault="00B40632" w:rsidP="00226F13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226F13" w:rsidRPr="00820D06" w:rsidRDefault="00226F13" w:rsidP="00226F13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2D0073" w:rsidRPr="00820D06" w:rsidRDefault="00226F13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resmi yazıda “ilgi” ile “İmza” arasındaki kısma ne ad verilir?</w:t>
      </w:r>
    </w:p>
    <w:p w:rsidR="00226F13" w:rsidRPr="00820D06" w:rsidRDefault="00226F13" w:rsidP="00F71B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Metin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Sayı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Muhatap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226F1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Konu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226F13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226F13" w:rsidRPr="00820D06" w:rsidRDefault="00226F13" w:rsidP="00226F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resmî yazışmalarda “ilgi” bölümüyle ilgili olarak aşağıdakilerden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</w:p>
    <w:p w:rsidR="00226F13" w:rsidRPr="00820D06" w:rsidRDefault="00226F13" w:rsidP="00F71B7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İlgi, belgenin bağlantılı olduğu diğer belge ya da belgelerin belirtildiği bölümdür.</w:t>
      </w:r>
    </w:p>
    <w:p w:rsidR="00226F13" w:rsidRPr="00820D06" w:rsidRDefault="00226F13" w:rsidP="00F71B7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“ilgi” yan başlığı, muhatap bölümünün son satırından itibaren iki satır boşluk bırakılarak ve yazı alanının solundan başlanılarak yazılır.</w:t>
      </w:r>
    </w:p>
    <w:p w:rsidR="00226F13" w:rsidRPr="00820D06" w:rsidRDefault="00226F13" w:rsidP="00F71B7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“Sayı”, “Konu” ve “ilgi” yan başlıklarından sonra kullanılan iki nokta “:” işareti aynı hizada yazılır</w:t>
      </w:r>
      <w:r w:rsidR="00B83A36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.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İlgilinin birden fazla olması durumunda, belgeler kuruma geliş tarihi sırasına göre sıralanır.</w:t>
      </w:r>
    </w:p>
    <w:p w:rsidR="00E61F5D" w:rsidRPr="00820D06" w:rsidRDefault="00E61F5D" w:rsidP="00226F13">
      <w:pPr>
        <w:ind w:left="567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</w:tblGrid>
      <w:tr w:rsidR="00226F13" w:rsidRPr="00820D06" w:rsidTr="00065244">
        <w:trPr>
          <w:tblCellSpacing w:w="15" w:type="dxa"/>
        </w:trPr>
        <w:tc>
          <w:tcPr>
            <w:tcW w:w="0" w:type="auto"/>
            <w:hideMark/>
          </w:tcPr>
          <w:p w:rsidR="00226F13" w:rsidRPr="004D7A29" w:rsidRDefault="00226F13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226F13" w:rsidRPr="00820D06" w:rsidRDefault="00226F13" w:rsidP="00226F13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E61F5D" w:rsidRPr="00820D06" w:rsidRDefault="00EC4036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w:lastRenderedPageBreak/>
        <w:pict>
          <v:shape id="_x0000_s1028" type="#_x0000_t202" style="position:absolute;left:0;text-align:left;margin-left:-2.8pt;margin-top:-49.2pt;width:536.7pt;height:34.5pt;z-index:251659264;mso-width-relative:margin;mso-height-relative:margin">
            <v:textbox style="mso-next-textbox:#_x0000_s1028">
              <w:txbxContent>
                <w:p w:rsidR="00165BA1" w:rsidRPr="00E07207" w:rsidRDefault="00EB4B4C" w:rsidP="00165BA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RESMİ YAZIŞMA KURALLARI SON TEST</w:t>
                  </w:r>
                  <w:r w:rsidR="00E93F62">
                    <w:rPr>
                      <w:b/>
                    </w:rPr>
                    <w:t xml:space="preserve">  AD SOYAD</w:t>
                  </w:r>
                  <w:r w:rsidR="00165BA1">
                    <w:rPr>
                      <w:b/>
                    </w:rPr>
                    <w:t>…………………………. ……</w:t>
                  </w:r>
                  <w:r w:rsidR="00E93F62">
                    <w:rPr>
                      <w:b/>
                    </w:rPr>
                    <w:t>….NUMARA</w:t>
                  </w:r>
                  <w:r w:rsidR="00165BA1">
                    <w:rPr>
                      <w:b/>
                    </w:rPr>
                    <w:t>……………………..........</w:t>
                  </w:r>
                  <w:r w:rsidR="00165BA1">
                    <w:rPr>
                      <w:b/>
                    </w:rPr>
                    <w:br/>
                  </w:r>
                  <w:r w:rsidR="00A974C0">
                    <w:t xml:space="preserve">ADINIZI VE </w:t>
                  </w:r>
                  <w:r w:rsidR="00165BA1">
                    <w:rPr>
                      <w:b/>
                    </w:rPr>
                    <w:t xml:space="preserve"> </w:t>
                  </w:r>
                  <w:r w:rsidR="00165BA1">
                    <w:t xml:space="preserve">NUMARANIZI  OPTİK KISIMA BELİRGİN BİR ŞEKİLDE </w:t>
                  </w:r>
                  <w:r w:rsidR="00A974C0">
                    <w:t xml:space="preserve">YAZIN </w:t>
                  </w:r>
                  <w:r w:rsidR="00165BA1">
                    <w:t xml:space="preserve"> YOKSA SINAVINIZ OKUNMAZ</w:t>
                  </w:r>
                </w:p>
              </w:txbxContent>
            </v:textbox>
          </v:shape>
        </w:pict>
      </w:r>
      <w:r w:rsidR="00226F13"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="00226F13"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="00226F13"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aşağıdakilerden hangisi belgenin gönderildiği idareyi ya da kişiyi belirtir?</w:t>
      </w:r>
    </w:p>
    <w:p w:rsidR="00226F13" w:rsidRPr="00820D06" w:rsidRDefault="00226F13" w:rsidP="00F71B7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Muhatap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Konu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Başlık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İlgi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80DE3" w:rsidRPr="00820D06" w:rsidRDefault="0003710D" w:rsidP="00226F13">
      <w:pPr>
        <w:ind w:left="567"/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ab/>
      </w:r>
      <w:r w:rsidRPr="00820D06">
        <w:rPr>
          <w:rFonts w:ascii="Times New Roman" w:hAnsi="Times New Roman" w:cs="Times New Roman"/>
          <w:sz w:val="21"/>
          <w:szCs w:val="21"/>
        </w:rPr>
        <w:tab/>
      </w:r>
      <w:r w:rsidRPr="00820D06">
        <w:rPr>
          <w:rFonts w:ascii="Times New Roman" w:hAnsi="Times New Roman" w:cs="Times New Roman"/>
          <w:sz w:val="21"/>
          <w:szCs w:val="21"/>
        </w:rPr>
        <w:tab/>
      </w:r>
      <w:r w:rsidRPr="00820D06">
        <w:rPr>
          <w:rFonts w:ascii="Times New Roman" w:hAnsi="Times New Roman" w:cs="Times New Roman"/>
          <w:sz w:val="21"/>
          <w:szCs w:val="21"/>
        </w:rPr>
        <w:tab/>
      </w:r>
      <w:r w:rsidRPr="00820D06">
        <w:rPr>
          <w:rFonts w:ascii="Times New Roman" w:hAnsi="Times New Roman" w:cs="Times New Roman"/>
          <w:sz w:val="21"/>
          <w:szCs w:val="21"/>
        </w:rPr>
        <w:tab/>
      </w:r>
      <w:r w:rsidRPr="00820D06">
        <w:rPr>
          <w:rFonts w:ascii="Times New Roman" w:hAnsi="Times New Roman" w:cs="Times New Roman"/>
          <w:sz w:val="21"/>
          <w:szCs w:val="21"/>
        </w:rPr>
        <w:tab/>
      </w:r>
      <w:r w:rsidR="00226F13" w:rsidRPr="00820D06">
        <w:rPr>
          <w:rFonts w:ascii="Times New Roman" w:hAnsi="Times New Roman" w:cs="Times New Roman"/>
          <w:sz w:val="21"/>
          <w:szCs w:val="21"/>
        </w:rPr>
        <w:tab/>
      </w:r>
    </w:p>
    <w:p w:rsidR="009473BF" w:rsidRPr="00820D06" w:rsidRDefault="00226F13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resmî yazının tarih bölümü aşağıdakilerin hangisi</w:t>
      </w:r>
      <w:r w:rsidR="00B83A3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nde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doğrudur?</w:t>
      </w:r>
    </w:p>
    <w:p w:rsidR="0000448C" w:rsidRPr="00820D06" w:rsidRDefault="00226F13" w:rsidP="00F71B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19/11/15</w:t>
      </w:r>
    </w:p>
    <w:p w:rsidR="00226F13" w:rsidRPr="00820D06" w:rsidRDefault="00226F13" w:rsidP="00F71B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19-11-2015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F71B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19/Kasım/2015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13" w:rsidRPr="00820D06" w:rsidRDefault="00226F13" w:rsidP="0003710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19/11/2015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07207" w:rsidRPr="00820D06" w:rsidRDefault="00E07207" w:rsidP="00993DB2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E07207" w:rsidRPr="00820D06" w:rsidRDefault="00E07207" w:rsidP="00E07207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p w:rsidR="0000448C" w:rsidRPr="00820D06" w:rsidRDefault="00993DB2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resmi yazışmalarda kullanılacak kağıtların boyutları aşağıdaki seçeneklerin hangisinde doğru olarak verilmiştir?</w:t>
      </w:r>
    </w:p>
    <w:p w:rsidR="00993DB2" w:rsidRPr="00820D06" w:rsidRDefault="00993DB2" w:rsidP="00F71B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A4(210×297)</w:t>
      </w:r>
    </w:p>
    <w:p w:rsidR="00993DB2" w:rsidRPr="00820D06" w:rsidRDefault="00993DB2" w:rsidP="00F71B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A4(220×290)</w:t>
      </w:r>
    </w:p>
    <w:p w:rsidR="00993DB2" w:rsidRPr="00820D06" w:rsidRDefault="00993DB2" w:rsidP="00F71B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A4(210×287)</w:t>
      </w:r>
    </w:p>
    <w:p w:rsidR="00993DB2" w:rsidRPr="00820D06" w:rsidRDefault="00993DB2" w:rsidP="00F71B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A4(230×297)</w:t>
      </w:r>
    </w:p>
    <w:p w:rsidR="00E07207" w:rsidRPr="00820D06" w:rsidRDefault="00E07207" w:rsidP="00993DB2">
      <w:pPr>
        <w:rPr>
          <w:rFonts w:ascii="Times New Roman" w:hAnsi="Times New Roman" w:cs="Times New Roman"/>
          <w:sz w:val="21"/>
          <w:szCs w:val="21"/>
        </w:rPr>
      </w:pPr>
    </w:p>
    <w:p w:rsidR="00EF3734" w:rsidRPr="00820D06" w:rsidRDefault="00335F4B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resmî yazıların başlık bölümü için aşağıdakilerden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</w:p>
    <w:p w:rsidR="00335F4B" w:rsidRPr="00820D06" w:rsidRDefault="00335F4B" w:rsidP="00F71B7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İlk satıra T.C. kısaltması yazılır.</w:t>
      </w:r>
    </w:p>
    <w:p w:rsidR="00335F4B" w:rsidRPr="00820D06" w:rsidRDefault="00335F4B" w:rsidP="00F71B7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İdarelerin il ve ilçe teşkilatlarında kullanılan başlıklar 5442 sayılı İl İdaresi Kanunu hükümlerine uygun olarak düzenlenir.</w:t>
      </w:r>
    </w:p>
    <w:p w:rsidR="00335F4B" w:rsidRPr="00820D06" w:rsidRDefault="00335F4B" w:rsidP="00F71B7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Başlığın yazımında </w:t>
      </w:r>
      <w:proofErr w:type="spellStart"/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DERBİS’de</w:t>
      </w:r>
      <w:proofErr w:type="spellEnd"/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 yer alan başlık kayıtları esas alınır.</w:t>
      </w:r>
    </w:p>
    <w:p w:rsidR="00335F4B" w:rsidRPr="00820D06" w:rsidRDefault="00335F4B" w:rsidP="00F71B7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Doğrudan merkezi teşkilata bağlı taşra birimlerinde başlıkta merkezi teşkilat ve taşra teşkilatı adlarına yer verilir.</w:t>
      </w:r>
    </w:p>
    <w:p w:rsidR="00B618DE" w:rsidRPr="00820D06" w:rsidRDefault="00B618DE" w:rsidP="00335F4B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335F4B" w:rsidRPr="00820D06" w:rsidRDefault="00335F4B" w:rsidP="00335F4B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3E5100" w:rsidRPr="00820D06" w:rsidRDefault="00335F4B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Resmi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belgenin şekli özellikleri ile ilgi olarak aşağıdakilerden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</w:p>
    <w:p w:rsidR="00335F4B" w:rsidRPr="00820D06" w:rsidRDefault="00335F4B" w:rsidP="00F71B7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Belgelerin A4 (210×297 mm) boyutundaki kâğıda çıktı alınacak şekilde hazırlanması esastır.</w:t>
      </w:r>
    </w:p>
    <w:p w:rsidR="00335F4B" w:rsidRPr="00820D06" w:rsidRDefault="00335F4B" w:rsidP="00F71B7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Belge ekleri farklı form, format veya ebatlarda hazırlanamaz.</w:t>
      </w:r>
    </w:p>
    <w:p w:rsidR="00335F4B" w:rsidRPr="00820D06" w:rsidRDefault="00335F4B" w:rsidP="00F71B7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Üst yaz</w:t>
      </w:r>
      <w:r w:rsidR="00AB08AE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ı</w:t>
      </w: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larda kâğıdın bir yüzü kullanılır.</w:t>
      </w:r>
    </w:p>
    <w:p w:rsidR="00335F4B" w:rsidRPr="00820D06" w:rsidRDefault="00335F4B" w:rsidP="00335F4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</w:pPr>
      <w:r w:rsidRPr="00820D06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Üst yazının ekleri için kâğıdın her iki yüzü de kullanılabilir.</w:t>
      </w:r>
    </w:p>
    <w:p w:rsidR="007740B7" w:rsidRPr="00820D06" w:rsidRDefault="007740B7" w:rsidP="00335F4B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</w:tblGrid>
      <w:tr w:rsidR="00335F4B" w:rsidRPr="00820D06" w:rsidTr="00065244">
        <w:trPr>
          <w:tblCellSpacing w:w="15" w:type="dxa"/>
        </w:trPr>
        <w:tc>
          <w:tcPr>
            <w:tcW w:w="0" w:type="auto"/>
            <w:hideMark/>
          </w:tcPr>
          <w:p w:rsidR="00335F4B" w:rsidRPr="004D7A29" w:rsidRDefault="00335F4B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35F4B" w:rsidRPr="00820D06" w:rsidTr="00065244">
        <w:trPr>
          <w:tblCellSpacing w:w="15" w:type="dxa"/>
        </w:trPr>
        <w:tc>
          <w:tcPr>
            <w:tcW w:w="0" w:type="auto"/>
            <w:hideMark/>
          </w:tcPr>
          <w:p w:rsidR="00335F4B" w:rsidRPr="004D7A29" w:rsidRDefault="00335F4B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35F4B" w:rsidRPr="00820D06" w:rsidTr="00065244">
        <w:trPr>
          <w:tblCellSpacing w:w="15" w:type="dxa"/>
        </w:trPr>
        <w:tc>
          <w:tcPr>
            <w:tcW w:w="0" w:type="auto"/>
            <w:hideMark/>
          </w:tcPr>
          <w:p w:rsidR="00335F4B" w:rsidRPr="004D7A29" w:rsidRDefault="00335F4B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35F4B" w:rsidRPr="00820D06" w:rsidTr="00065244">
        <w:trPr>
          <w:tblCellSpacing w:w="15" w:type="dxa"/>
        </w:trPr>
        <w:tc>
          <w:tcPr>
            <w:tcW w:w="0" w:type="auto"/>
            <w:hideMark/>
          </w:tcPr>
          <w:p w:rsidR="00335F4B" w:rsidRPr="004D7A29" w:rsidRDefault="00335F4B" w:rsidP="0006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E07207" w:rsidRPr="00820D06" w:rsidRDefault="00E07207" w:rsidP="00E07207">
      <w:pPr>
        <w:pStyle w:val="ListeParagraf"/>
        <w:ind w:left="1353"/>
        <w:rPr>
          <w:rFonts w:ascii="Times New Roman" w:hAnsi="Times New Roman" w:cs="Times New Roman"/>
          <w:sz w:val="21"/>
          <w:szCs w:val="21"/>
        </w:rPr>
      </w:pPr>
    </w:p>
    <w:p w:rsidR="007740B7" w:rsidRPr="00820D06" w:rsidRDefault="00335F4B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yazı alanı nedir?</w:t>
      </w:r>
    </w:p>
    <w:p w:rsidR="00335F4B" w:rsidRPr="00820D06" w:rsidRDefault="00335F4B" w:rsidP="00F71B7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lastRenderedPageBreak/>
        <w:t>Yazı kâğıdının üst ve altında 2,5 cm sağ ve sol kenarında 2 cm boşluk bırakılarak düzenlenen alana denir.</w:t>
      </w:r>
    </w:p>
    <w:p w:rsidR="00335F4B" w:rsidRPr="00820D06" w:rsidRDefault="00335F4B" w:rsidP="00F71B7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Belgenin yazı alanı sayfanın üst, alt, </w:t>
      </w:r>
      <w:r w:rsidR="00AB08AE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sağ ve sol kenarından 2,5 cm boş</w:t>
      </w: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luk bırakılarak düzenlenen alana denir.</w:t>
      </w:r>
    </w:p>
    <w:p w:rsidR="00335F4B" w:rsidRPr="00820D06" w:rsidRDefault="00335F4B" w:rsidP="00F71B7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Yazı kâğıdının üst ve altında 2 cm sağ ve sol kenarında 2,5 cm boşluk bırakılarak düzenlenen alana denir.</w:t>
      </w:r>
    </w:p>
    <w:p w:rsidR="00335F4B" w:rsidRPr="00820D06" w:rsidRDefault="00335F4B" w:rsidP="00F71B7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Yazı kâğıdının üst, alt, sağ ve sol kenarından 2 cm boşluk bırakılarak düzenlenen alana denir.</w:t>
      </w:r>
    </w:p>
    <w:p w:rsidR="00F953D6" w:rsidRPr="00820D06" w:rsidRDefault="00F953D6" w:rsidP="00F71B74">
      <w:pPr>
        <w:pStyle w:val="ListeParagraf"/>
        <w:ind w:left="2160"/>
        <w:rPr>
          <w:rFonts w:ascii="Times New Roman" w:hAnsi="Times New Roman" w:cs="Times New Roman"/>
          <w:sz w:val="21"/>
          <w:szCs w:val="21"/>
        </w:rPr>
      </w:pPr>
    </w:p>
    <w:p w:rsidR="00F953D6" w:rsidRPr="00820D06" w:rsidRDefault="00F953D6" w:rsidP="00F71B74">
      <w:pPr>
        <w:pStyle w:val="ListeParagraf"/>
        <w:ind w:left="2160"/>
        <w:rPr>
          <w:rFonts w:ascii="Times New Roman" w:hAnsi="Times New Roman" w:cs="Times New Roman"/>
          <w:sz w:val="21"/>
          <w:szCs w:val="21"/>
        </w:rPr>
      </w:pPr>
    </w:p>
    <w:p w:rsidR="00A93955" w:rsidRPr="00820D06" w:rsidRDefault="00335F4B" w:rsidP="00E072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 aşağıdaki yazı tipi ve harf büyüklüğüne ilişkin ifadelerden hangisi 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u w:val="single"/>
          <w:shd w:val="clear" w:color="auto" w:fill="FFFFFF"/>
        </w:rPr>
        <w:t>yanlıştır?</w:t>
      </w:r>
    </w:p>
    <w:p w:rsidR="00335F4B" w:rsidRPr="00820D06" w:rsidRDefault="00F953D6" w:rsidP="00E07207">
      <w:p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 xml:space="preserve">a) </w:t>
      </w:r>
      <w:r w:rsidR="00335F4B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</w:t>
      </w:r>
      <w:proofErr w:type="spellStart"/>
      <w:r w:rsidR="00335F4B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Times</w:t>
      </w:r>
      <w:proofErr w:type="spellEnd"/>
      <w:r w:rsidR="00335F4B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 New Roman” yazı tipi ve 12 karakter</w:t>
      </w:r>
      <w:r w:rsidR="00AB08AE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 ile yazılır.</w:t>
      </w:r>
      <w:r w:rsidR="00335F4B" w:rsidRPr="00820D06">
        <w:rPr>
          <w:rFonts w:ascii="Times New Roman" w:hAnsi="Times New Roman" w:cs="Times New Roman"/>
          <w:sz w:val="21"/>
          <w:szCs w:val="21"/>
        </w:rPr>
        <w:br/>
      </w:r>
      <w:r w:rsidRPr="00820D06">
        <w:rPr>
          <w:rFonts w:ascii="Times New Roman" w:hAnsi="Times New Roman" w:cs="Times New Roman"/>
          <w:sz w:val="21"/>
          <w:szCs w:val="21"/>
        </w:rPr>
        <w:t xml:space="preserve">b) </w:t>
      </w:r>
      <w:r w:rsidR="00335F4B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Gerekli hallerde metinde harf büyüklüğü 9 puntoya kadar düşürülebilir.</w:t>
      </w:r>
      <w:r w:rsidR="00335F4B" w:rsidRPr="00820D06">
        <w:rPr>
          <w:rFonts w:ascii="Times New Roman" w:hAnsi="Times New Roman" w:cs="Times New Roman"/>
          <w:sz w:val="21"/>
          <w:szCs w:val="21"/>
        </w:rPr>
        <w:br/>
      </w:r>
      <w:r w:rsidRPr="00820D06">
        <w:rPr>
          <w:rFonts w:ascii="Times New Roman" w:hAnsi="Times New Roman" w:cs="Times New Roman"/>
          <w:sz w:val="21"/>
          <w:szCs w:val="21"/>
        </w:rPr>
        <w:t xml:space="preserve">c) </w:t>
      </w:r>
      <w:r w:rsidR="00335F4B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Farklı form, format veya ebatlarda hazırlanan rapor, analiz ve benzeri metinlerde farklı yazı tipi ve harf büyüklüğü kullanılabilir.</w:t>
      </w:r>
      <w:r w:rsidR="00335F4B" w:rsidRPr="00820D06">
        <w:rPr>
          <w:rFonts w:ascii="Times New Roman" w:hAnsi="Times New Roman" w:cs="Times New Roman"/>
          <w:sz w:val="21"/>
          <w:szCs w:val="21"/>
        </w:rPr>
        <w:br/>
      </w:r>
      <w:r w:rsidRPr="00820D06">
        <w:rPr>
          <w:rFonts w:ascii="Times New Roman" w:hAnsi="Times New Roman" w:cs="Times New Roman"/>
          <w:sz w:val="21"/>
          <w:szCs w:val="21"/>
        </w:rPr>
        <w:t xml:space="preserve">d) </w:t>
      </w:r>
      <w:r w:rsidR="00335F4B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İletişim bilgilerin yazımında 10 puntoya kadar düşürülebilir.</w:t>
      </w:r>
      <w:r w:rsidR="00E07207" w:rsidRPr="00820D06">
        <w:rPr>
          <w:rFonts w:ascii="Times New Roman" w:hAnsi="Times New Roman" w:cs="Times New Roman"/>
          <w:sz w:val="21"/>
          <w:szCs w:val="21"/>
        </w:rPr>
        <w:br/>
      </w:r>
    </w:p>
    <w:p w:rsidR="009E61A8" w:rsidRPr="00820D06" w:rsidRDefault="009E61A8" w:rsidP="00F71B74">
      <w:pPr>
        <w:pStyle w:val="ListeParagraf"/>
        <w:ind w:left="1440"/>
        <w:rPr>
          <w:rFonts w:ascii="Times New Roman" w:hAnsi="Times New Roman" w:cs="Times New Roman"/>
          <w:sz w:val="21"/>
          <w:szCs w:val="21"/>
        </w:rPr>
      </w:pPr>
    </w:p>
    <w:p w:rsidR="00335F4B" w:rsidRPr="00820D06" w:rsidRDefault="00335F4B" w:rsidP="00E93F62">
      <w:pPr>
        <w:pStyle w:val="ListeParagraf"/>
        <w:numPr>
          <w:ilvl w:val="0"/>
          <w:numId w:val="2"/>
        </w:numPr>
        <w:rPr>
          <w:rStyle w:val="Gl"/>
          <w:rFonts w:ascii="Times New Roman" w:hAnsi="Times New Roman" w:cs="Times New Roman"/>
          <w:b w:val="0"/>
          <w:bCs w:val="0"/>
          <w:sz w:val="21"/>
          <w:szCs w:val="21"/>
        </w:rPr>
      </w:pP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Resmî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göre, bilgisayarla yazılan resmî yazışmalarda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Arial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dışında aşağıdakilerden hangi yazı tipi ve kaç karakter boyutunun kullanılması esastır?</w:t>
      </w:r>
    </w:p>
    <w:p w:rsidR="00E93F62" w:rsidRPr="00820D06" w:rsidRDefault="009C0DDF" w:rsidP="00335F4B">
      <w:pPr>
        <w:pStyle w:val="ListeParagraf"/>
        <w:ind w:left="360"/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 xml:space="preserve">a) </w:t>
      </w:r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</w:t>
      </w:r>
      <w:proofErr w:type="spellStart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Advevtura</w:t>
      </w:r>
      <w:proofErr w:type="spellEnd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” yazı tipi ve 10 karakter</w:t>
      </w:r>
      <w:r w:rsidR="00E93F62" w:rsidRPr="00820D06">
        <w:rPr>
          <w:rFonts w:ascii="Times New Roman" w:hAnsi="Times New Roman" w:cs="Times New Roman"/>
          <w:sz w:val="21"/>
          <w:szCs w:val="21"/>
        </w:rPr>
        <w:br/>
      </w:r>
      <w:r w:rsidR="00955A25" w:rsidRPr="00820D06">
        <w:rPr>
          <w:rFonts w:ascii="Times New Roman" w:hAnsi="Times New Roman" w:cs="Times New Roman"/>
          <w:sz w:val="21"/>
          <w:szCs w:val="21"/>
        </w:rPr>
        <w:t xml:space="preserve"> </w:t>
      </w:r>
      <w:r w:rsidR="00335F4B" w:rsidRPr="00820D06">
        <w:rPr>
          <w:rFonts w:ascii="Times New Roman" w:hAnsi="Times New Roman" w:cs="Times New Roman"/>
          <w:sz w:val="21"/>
          <w:szCs w:val="21"/>
        </w:rPr>
        <w:t>b</w:t>
      </w:r>
      <w:r w:rsidR="009E61A8" w:rsidRPr="00820D06">
        <w:rPr>
          <w:rFonts w:ascii="Times New Roman" w:hAnsi="Times New Roman" w:cs="Times New Roman"/>
          <w:sz w:val="21"/>
          <w:szCs w:val="21"/>
        </w:rPr>
        <w:t xml:space="preserve">) </w:t>
      </w:r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</w:t>
      </w:r>
      <w:proofErr w:type="spellStart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Times</w:t>
      </w:r>
      <w:proofErr w:type="spellEnd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 xml:space="preserve"> New Roman” yazı tipi ve 12 karakter</w:t>
      </w:r>
      <w:r w:rsidR="00E93F62" w:rsidRPr="00820D06">
        <w:rPr>
          <w:rFonts w:ascii="Times New Roman" w:hAnsi="Times New Roman" w:cs="Times New Roman"/>
          <w:sz w:val="21"/>
          <w:szCs w:val="21"/>
        </w:rPr>
        <w:br/>
      </w:r>
      <w:r w:rsidR="009E61A8" w:rsidRPr="00820D06">
        <w:rPr>
          <w:rFonts w:ascii="Times New Roman" w:hAnsi="Times New Roman" w:cs="Times New Roman"/>
          <w:sz w:val="21"/>
          <w:szCs w:val="21"/>
        </w:rPr>
        <w:t xml:space="preserve">c) </w:t>
      </w:r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</w:t>
      </w:r>
      <w:proofErr w:type="spellStart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TRArialBold</w:t>
      </w:r>
      <w:proofErr w:type="spellEnd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” yazı tipi ve 12 karakter</w:t>
      </w:r>
      <w:r w:rsidR="00E93F62" w:rsidRPr="00820D06">
        <w:rPr>
          <w:rFonts w:ascii="Times New Roman" w:hAnsi="Times New Roman" w:cs="Times New Roman"/>
          <w:sz w:val="21"/>
          <w:szCs w:val="21"/>
        </w:rPr>
        <w:br/>
      </w:r>
      <w:r w:rsidR="009E61A8" w:rsidRPr="00820D06">
        <w:rPr>
          <w:rFonts w:ascii="Times New Roman" w:hAnsi="Times New Roman" w:cs="Times New Roman"/>
          <w:sz w:val="21"/>
          <w:szCs w:val="21"/>
        </w:rPr>
        <w:t xml:space="preserve">d) </w:t>
      </w:r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“</w:t>
      </w:r>
      <w:proofErr w:type="spellStart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Century</w:t>
      </w:r>
      <w:proofErr w:type="spellEnd"/>
      <w:r w:rsidR="00991143"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” yazı tipi ve 10 karakter</w:t>
      </w:r>
      <w:r w:rsidR="00E93F62" w:rsidRPr="00820D06">
        <w:rPr>
          <w:rFonts w:ascii="Times New Roman" w:hAnsi="Times New Roman" w:cs="Times New Roman"/>
          <w:sz w:val="21"/>
          <w:szCs w:val="21"/>
        </w:rPr>
        <w:br/>
      </w:r>
    </w:p>
    <w:p w:rsidR="008D01AA" w:rsidRPr="00820D06" w:rsidRDefault="008D01AA" w:rsidP="00F71B74">
      <w:pPr>
        <w:pStyle w:val="ListeParagraf"/>
        <w:ind w:left="1440"/>
        <w:rPr>
          <w:rFonts w:ascii="Times New Roman" w:hAnsi="Times New Roman" w:cs="Times New Roman"/>
          <w:sz w:val="21"/>
          <w:szCs w:val="21"/>
        </w:rPr>
      </w:pPr>
    </w:p>
    <w:p w:rsidR="00F953D6" w:rsidRPr="00820D06" w:rsidRDefault="00991143" w:rsidP="00F71B7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“Kurumsal faaliyetlerin yerine getirilmesi amacıyla idare ta</w:t>
      </w:r>
      <w:r w:rsidR="00A36B3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rafından hazırlanan ya da toplam</w:t>
      </w: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her türlü bilgiye</w:t>
      </w:r>
      <w:r w:rsidR="00A36B3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... </w:t>
      </w:r>
      <w:r w:rsidR="006E54C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denir</w:t>
      </w:r>
      <w:r w:rsidRPr="00820D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”</w:t>
      </w:r>
      <w:r w:rsidRPr="00820D0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Resmi Yazışmalarda Uygulanacak Usul ve Esaslar Hakkında </w:t>
      </w:r>
      <w:proofErr w:type="spellStart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Yönetmelik’e</w:t>
      </w:r>
      <w:proofErr w:type="spellEnd"/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6E54CB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boş bırakılan yere ne getirilebilir</w:t>
      </w:r>
      <w:r w:rsidRPr="00820D06">
        <w:rPr>
          <w:rStyle w:val="Gl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?</w:t>
      </w:r>
      <w:r w:rsidR="008D01AA"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1143" w:rsidRPr="00820D06" w:rsidRDefault="00991143" w:rsidP="00F71B7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Resmî yazı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1143" w:rsidRPr="00820D06" w:rsidRDefault="00991143" w:rsidP="00F71B7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Resmî belge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1143" w:rsidRPr="00820D06" w:rsidRDefault="00991143" w:rsidP="00F71B7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Doküman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1143" w:rsidRPr="00820D06" w:rsidRDefault="00991143" w:rsidP="00F71B7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D7A29">
        <w:rPr>
          <w:rFonts w:ascii="Times New Roman" w:eastAsia="Times New Roman" w:hAnsi="Times New Roman" w:cs="Times New Roman"/>
          <w:color w:val="444444"/>
          <w:sz w:val="18"/>
          <w:szCs w:val="18"/>
          <w:lang w:eastAsia="tr-TR"/>
        </w:rPr>
        <w:t>Elektronik belge</w:t>
      </w:r>
      <w:r w:rsidRPr="00820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1143" w:rsidRPr="00820D06" w:rsidRDefault="00991143" w:rsidP="00991143">
      <w:pPr>
        <w:rPr>
          <w:rFonts w:ascii="Times New Roman" w:hAnsi="Times New Roman" w:cs="Times New Roman"/>
          <w:sz w:val="21"/>
          <w:szCs w:val="21"/>
        </w:rPr>
      </w:pPr>
    </w:p>
    <w:p w:rsidR="00820D06" w:rsidRPr="00820D06" w:rsidRDefault="00820D06" w:rsidP="00820D0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820D06">
        <w:rPr>
          <w:color w:val="000000" w:themeColor="text1"/>
          <w:sz w:val="18"/>
          <w:szCs w:val="18"/>
        </w:rPr>
        <w:t xml:space="preserve">Aşağıdaki </w:t>
      </w:r>
      <w:r w:rsidRPr="00820D06">
        <w:rPr>
          <w:rStyle w:val="G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 xml:space="preserve">Resmî Yazışmalarda Uygulanacak Esas ve Usuller Hakkında </w:t>
      </w:r>
      <w:proofErr w:type="spellStart"/>
      <w:r w:rsidRPr="00820D06">
        <w:rPr>
          <w:rStyle w:val="G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>Yönetmelik’e</w:t>
      </w:r>
      <w:proofErr w:type="spellEnd"/>
      <w:r w:rsidRPr="00820D06">
        <w:rPr>
          <w:rStyle w:val="G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 xml:space="preserve"> göre; resmî ya</w:t>
      </w:r>
      <w:r w:rsidRPr="00820D06">
        <w:rPr>
          <w:rStyle w:val="G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softHyphen/>
        <w:t>zılarda yazı alanı, yazı kâğıdının üst, alt, sol ve sağ kenarından kaç cm boşluk bırakılarak kul</w:t>
      </w:r>
      <w:r w:rsidRPr="00820D06">
        <w:rPr>
          <w:rStyle w:val="Gl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softHyphen/>
        <w:t>lanılan alandır?</w:t>
      </w:r>
    </w:p>
    <w:p w:rsidR="002E7590" w:rsidRPr="00820D06" w:rsidRDefault="002E7590" w:rsidP="00820D06">
      <w:pPr>
        <w:pStyle w:val="ListeParagraf"/>
        <w:ind w:left="360"/>
        <w:rPr>
          <w:rFonts w:ascii="Times New Roman" w:hAnsi="Times New Roman" w:cs="Times New Roman"/>
          <w:sz w:val="21"/>
          <w:szCs w:val="21"/>
        </w:rPr>
      </w:pPr>
    </w:p>
    <w:p w:rsidR="0049415C" w:rsidRPr="00820D06" w:rsidRDefault="00820D06" w:rsidP="00F71B7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2,5</w:t>
      </w:r>
    </w:p>
    <w:p w:rsidR="0049415C" w:rsidRPr="00820D06" w:rsidRDefault="00820D06" w:rsidP="00F71B7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1</w:t>
      </w:r>
    </w:p>
    <w:p w:rsidR="0049415C" w:rsidRPr="00820D06" w:rsidRDefault="00820D06" w:rsidP="00F71B7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5</w:t>
      </w:r>
    </w:p>
    <w:p w:rsidR="0049415C" w:rsidRPr="00820D06" w:rsidRDefault="00820D06" w:rsidP="00F71B7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820D06">
        <w:rPr>
          <w:rFonts w:ascii="Times New Roman" w:hAnsi="Times New Roman" w:cs="Times New Roman"/>
          <w:sz w:val="21"/>
          <w:szCs w:val="21"/>
        </w:rPr>
        <w:t>4</w:t>
      </w:r>
    </w:p>
    <w:p w:rsidR="00547755" w:rsidRPr="00165BA1" w:rsidRDefault="00547755" w:rsidP="00820D06">
      <w:pPr>
        <w:pStyle w:val="ListeParagraf"/>
        <w:ind w:left="927"/>
        <w:rPr>
          <w:rFonts w:ascii="Times New Roman" w:hAnsi="Times New Roman" w:cs="Times New Roman"/>
          <w:sz w:val="21"/>
          <w:szCs w:val="21"/>
        </w:rPr>
      </w:pPr>
    </w:p>
    <w:sectPr w:rsidR="00547755" w:rsidRPr="00165BA1" w:rsidSect="00E07207">
      <w:pgSz w:w="11906" w:h="16838"/>
      <w:pgMar w:top="1134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45" w:rsidRDefault="006A3C45" w:rsidP="00C80DE3">
      <w:pPr>
        <w:spacing w:after="0" w:line="240" w:lineRule="auto"/>
      </w:pPr>
      <w:r>
        <w:separator/>
      </w:r>
    </w:p>
  </w:endnote>
  <w:endnote w:type="continuationSeparator" w:id="0">
    <w:p w:rsidR="006A3C45" w:rsidRDefault="006A3C45" w:rsidP="00C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45" w:rsidRDefault="006A3C45" w:rsidP="00C80DE3">
      <w:pPr>
        <w:spacing w:after="0" w:line="240" w:lineRule="auto"/>
      </w:pPr>
      <w:r>
        <w:separator/>
      </w:r>
    </w:p>
  </w:footnote>
  <w:footnote w:type="continuationSeparator" w:id="0">
    <w:p w:rsidR="006A3C45" w:rsidRDefault="006A3C45" w:rsidP="00C8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547"/>
    <w:multiLevelType w:val="hybridMultilevel"/>
    <w:tmpl w:val="CEE6D460"/>
    <w:lvl w:ilvl="0" w:tplc="041F0019">
      <w:start w:val="1"/>
      <w:numFmt w:val="low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55A4F"/>
    <w:multiLevelType w:val="hybridMultilevel"/>
    <w:tmpl w:val="AB32277E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475118"/>
    <w:multiLevelType w:val="hybridMultilevel"/>
    <w:tmpl w:val="B3BE1C40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39A9"/>
    <w:multiLevelType w:val="hybridMultilevel"/>
    <w:tmpl w:val="B0B48432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2454" w:hanging="360"/>
      </w:pPr>
    </w:lvl>
    <w:lvl w:ilvl="2" w:tplc="041F001B" w:tentative="1">
      <w:start w:val="1"/>
      <w:numFmt w:val="lowerRoman"/>
      <w:lvlText w:val="%3."/>
      <w:lvlJc w:val="right"/>
      <w:pPr>
        <w:ind w:left="3174" w:hanging="180"/>
      </w:pPr>
    </w:lvl>
    <w:lvl w:ilvl="3" w:tplc="041F000F" w:tentative="1">
      <w:start w:val="1"/>
      <w:numFmt w:val="decimal"/>
      <w:lvlText w:val="%4."/>
      <w:lvlJc w:val="left"/>
      <w:pPr>
        <w:ind w:left="3894" w:hanging="360"/>
      </w:pPr>
    </w:lvl>
    <w:lvl w:ilvl="4" w:tplc="041F0019" w:tentative="1">
      <w:start w:val="1"/>
      <w:numFmt w:val="lowerLetter"/>
      <w:lvlText w:val="%5."/>
      <w:lvlJc w:val="left"/>
      <w:pPr>
        <w:ind w:left="4614" w:hanging="360"/>
      </w:pPr>
    </w:lvl>
    <w:lvl w:ilvl="5" w:tplc="041F001B" w:tentative="1">
      <w:start w:val="1"/>
      <w:numFmt w:val="lowerRoman"/>
      <w:lvlText w:val="%6."/>
      <w:lvlJc w:val="right"/>
      <w:pPr>
        <w:ind w:left="5334" w:hanging="180"/>
      </w:pPr>
    </w:lvl>
    <w:lvl w:ilvl="6" w:tplc="041F000F" w:tentative="1">
      <w:start w:val="1"/>
      <w:numFmt w:val="decimal"/>
      <w:lvlText w:val="%7."/>
      <w:lvlJc w:val="left"/>
      <w:pPr>
        <w:ind w:left="6054" w:hanging="360"/>
      </w:pPr>
    </w:lvl>
    <w:lvl w:ilvl="7" w:tplc="041F0019" w:tentative="1">
      <w:start w:val="1"/>
      <w:numFmt w:val="lowerLetter"/>
      <w:lvlText w:val="%8."/>
      <w:lvlJc w:val="left"/>
      <w:pPr>
        <w:ind w:left="6774" w:hanging="360"/>
      </w:pPr>
    </w:lvl>
    <w:lvl w:ilvl="8" w:tplc="041F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">
    <w:nsid w:val="15260792"/>
    <w:multiLevelType w:val="hybridMultilevel"/>
    <w:tmpl w:val="5AB8C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C5C"/>
    <w:multiLevelType w:val="hybridMultilevel"/>
    <w:tmpl w:val="96E0B3C8"/>
    <w:lvl w:ilvl="0" w:tplc="70EEF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F3FC7"/>
    <w:multiLevelType w:val="hybridMultilevel"/>
    <w:tmpl w:val="EC88ABCA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4901C7"/>
    <w:multiLevelType w:val="hybridMultilevel"/>
    <w:tmpl w:val="C96497E4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A57BF0"/>
    <w:multiLevelType w:val="hybridMultilevel"/>
    <w:tmpl w:val="E84C400E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1A46AA"/>
    <w:multiLevelType w:val="hybridMultilevel"/>
    <w:tmpl w:val="5074EABA"/>
    <w:lvl w:ilvl="0" w:tplc="041F0019">
      <w:start w:val="1"/>
      <w:numFmt w:val="low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045BC"/>
    <w:multiLevelType w:val="hybridMultilevel"/>
    <w:tmpl w:val="24924EDA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17E6B"/>
    <w:multiLevelType w:val="hybridMultilevel"/>
    <w:tmpl w:val="2012B06E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BF18C6"/>
    <w:multiLevelType w:val="multilevel"/>
    <w:tmpl w:val="38C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27327"/>
    <w:multiLevelType w:val="hybridMultilevel"/>
    <w:tmpl w:val="BFA6C1BC"/>
    <w:lvl w:ilvl="0" w:tplc="041F0019">
      <w:start w:val="1"/>
      <w:numFmt w:val="low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738" w:hanging="360"/>
      </w:pPr>
    </w:lvl>
    <w:lvl w:ilvl="2" w:tplc="041F001B" w:tentative="1">
      <w:start w:val="1"/>
      <w:numFmt w:val="lowerRoman"/>
      <w:lvlText w:val="%3."/>
      <w:lvlJc w:val="right"/>
      <w:pPr>
        <w:ind w:left="3458" w:hanging="180"/>
      </w:pPr>
    </w:lvl>
    <w:lvl w:ilvl="3" w:tplc="041F000F" w:tentative="1">
      <w:start w:val="1"/>
      <w:numFmt w:val="decimal"/>
      <w:lvlText w:val="%4."/>
      <w:lvlJc w:val="left"/>
      <w:pPr>
        <w:ind w:left="4178" w:hanging="360"/>
      </w:pPr>
    </w:lvl>
    <w:lvl w:ilvl="4" w:tplc="041F0019" w:tentative="1">
      <w:start w:val="1"/>
      <w:numFmt w:val="lowerLetter"/>
      <w:lvlText w:val="%5."/>
      <w:lvlJc w:val="left"/>
      <w:pPr>
        <w:ind w:left="4898" w:hanging="360"/>
      </w:pPr>
    </w:lvl>
    <w:lvl w:ilvl="5" w:tplc="041F001B" w:tentative="1">
      <w:start w:val="1"/>
      <w:numFmt w:val="lowerRoman"/>
      <w:lvlText w:val="%6."/>
      <w:lvlJc w:val="right"/>
      <w:pPr>
        <w:ind w:left="5618" w:hanging="180"/>
      </w:pPr>
    </w:lvl>
    <w:lvl w:ilvl="6" w:tplc="041F000F" w:tentative="1">
      <w:start w:val="1"/>
      <w:numFmt w:val="decimal"/>
      <w:lvlText w:val="%7."/>
      <w:lvlJc w:val="left"/>
      <w:pPr>
        <w:ind w:left="6338" w:hanging="360"/>
      </w:pPr>
    </w:lvl>
    <w:lvl w:ilvl="7" w:tplc="041F0019" w:tentative="1">
      <w:start w:val="1"/>
      <w:numFmt w:val="lowerLetter"/>
      <w:lvlText w:val="%8."/>
      <w:lvlJc w:val="left"/>
      <w:pPr>
        <w:ind w:left="7058" w:hanging="360"/>
      </w:pPr>
    </w:lvl>
    <w:lvl w:ilvl="8" w:tplc="041F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4">
    <w:nsid w:val="51712755"/>
    <w:multiLevelType w:val="hybridMultilevel"/>
    <w:tmpl w:val="4E4E6BEC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BEF2E5D"/>
    <w:multiLevelType w:val="hybridMultilevel"/>
    <w:tmpl w:val="AA3A0D34"/>
    <w:lvl w:ilvl="0" w:tplc="06F2C3D6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DC76139"/>
    <w:multiLevelType w:val="hybridMultilevel"/>
    <w:tmpl w:val="1A5EF436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F40CAD"/>
    <w:multiLevelType w:val="hybridMultilevel"/>
    <w:tmpl w:val="FA2AD5CE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4A7F35"/>
    <w:multiLevelType w:val="multilevel"/>
    <w:tmpl w:val="CDF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17383"/>
    <w:multiLevelType w:val="hybridMultilevel"/>
    <w:tmpl w:val="972E3B54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7264A2"/>
    <w:multiLevelType w:val="hybridMultilevel"/>
    <w:tmpl w:val="CF1E2F3A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74053D8"/>
    <w:multiLevelType w:val="hybridMultilevel"/>
    <w:tmpl w:val="792C2516"/>
    <w:lvl w:ilvl="0" w:tplc="041F0019">
      <w:start w:val="1"/>
      <w:numFmt w:val="lowerLetter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21"/>
  </w:num>
  <w:num w:numId="14">
    <w:abstractNumId w:val="3"/>
  </w:num>
  <w:num w:numId="15">
    <w:abstractNumId w:val="2"/>
  </w:num>
  <w:num w:numId="16">
    <w:abstractNumId w:val="20"/>
  </w:num>
  <w:num w:numId="17">
    <w:abstractNumId w:val="1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98"/>
    <w:rsid w:val="0000448C"/>
    <w:rsid w:val="0003710D"/>
    <w:rsid w:val="00111EDA"/>
    <w:rsid w:val="00165BA1"/>
    <w:rsid w:val="001761D0"/>
    <w:rsid w:val="00192A95"/>
    <w:rsid w:val="001C229D"/>
    <w:rsid w:val="001F0A4B"/>
    <w:rsid w:val="001F0C10"/>
    <w:rsid w:val="00226F13"/>
    <w:rsid w:val="002C60C2"/>
    <w:rsid w:val="002D0073"/>
    <w:rsid w:val="002D4A1A"/>
    <w:rsid w:val="002E7590"/>
    <w:rsid w:val="002F34C9"/>
    <w:rsid w:val="00335F4B"/>
    <w:rsid w:val="003559F7"/>
    <w:rsid w:val="00372EAD"/>
    <w:rsid w:val="003E5100"/>
    <w:rsid w:val="004066B6"/>
    <w:rsid w:val="0043759A"/>
    <w:rsid w:val="0049415C"/>
    <w:rsid w:val="004A4B3E"/>
    <w:rsid w:val="00543471"/>
    <w:rsid w:val="00547755"/>
    <w:rsid w:val="005840AE"/>
    <w:rsid w:val="0059013A"/>
    <w:rsid w:val="00593A27"/>
    <w:rsid w:val="005C1494"/>
    <w:rsid w:val="005D64E5"/>
    <w:rsid w:val="005F1BC8"/>
    <w:rsid w:val="00602D42"/>
    <w:rsid w:val="0068464C"/>
    <w:rsid w:val="006A3C45"/>
    <w:rsid w:val="006C2AE8"/>
    <w:rsid w:val="006E54CB"/>
    <w:rsid w:val="006F48A7"/>
    <w:rsid w:val="0070571C"/>
    <w:rsid w:val="0074653C"/>
    <w:rsid w:val="007740B7"/>
    <w:rsid w:val="007A0932"/>
    <w:rsid w:val="007C0951"/>
    <w:rsid w:val="007F3AEC"/>
    <w:rsid w:val="00820D06"/>
    <w:rsid w:val="00871EFA"/>
    <w:rsid w:val="008D01AA"/>
    <w:rsid w:val="00905298"/>
    <w:rsid w:val="00920411"/>
    <w:rsid w:val="009473BF"/>
    <w:rsid w:val="00954627"/>
    <w:rsid w:val="00955A25"/>
    <w:rsid w:val="00991143"/>
    <w:rsid w:val="00993DB2"/>
    <w:rsid w:val="009C0DDF"/>
    <w:rsid w:val="009E1AFE"/>
    <w:rsid w:val="009E61A8"/>
    <w:rsid w:val="00A36B35"/>
    <w:rsid w:val="00A4507A"/>
    <w:rsid w:val="00A51F63"/>
    <w:rsid w:val="00A93955"/>
    <w:rsid w:val="00A93A17"/>
    <w:rsid w:val="00A974C0"/>
    <w:rsid w:val="00AB08AE"/>
    <w:rsid w:val="00B34D35"/>
    <w:rsid w:val="00B40632"/>
    <w:rsid w:val="00B5670E"/>
    <w:rsid w:val="00B618DE"/>
    <w:rsid w:val="00B83A36"/>
    <w:rsid w:val="00BB2B12"/>
    <w:rsid w:val="00BF6929"/>
    <w:rsid w:val="00C80DE3"/>
    <w:rsid w:val="00CB56E2"/>
    <w:rsid w:val="00CC1918"/>
    <w:rsid w:val="00D1163C"/>
    <w:rsid w:val="00D23D0B"/>
    <w:rsid w:val="00D53947"/>
    <w:rsid w:val="00D63F1F"/>
    <w:rsid w:val="00D70C52"/>
    <w:rsid w:val="00DB022B"/>
    <w:rsid w:val="00DD4FE5"/>
    <w:rsid w:val="00E07207"/>
    <w:rsid w:val="00E220E5"/>
    <w:rsid w:val="00E61F5D"/>
    <w:rsid w:val="00E93F62"/>
    <w:rsid w:val="00EB4B4C"/>
    <w:rsid w:val="00EC4036"/>
    <w:rsid w:val="00EF3734"/>
    <w:rsid w:val="00EF4E40"/>
    <w:rsid w:val="00EF514B"/>
    <w:rsid w:val="00F26F73"/>
    <w:rsid w:val="00F5719F"/>
    <w:rsid w:val="00F71B74"/>
    <w:rsid w:val="00F953D6"/>
    <w:rsid w:val="00FC165E"/>
    <w:rsid w:val="00FC60A0"/>
    <w:rsid w:val="00FE1D9C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2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01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0DE3"/>
  </w:style>
  <w:style w:type="paragraph" w:styleId="Altbilgi">
    <w:name w:val="footer"/>
    <w:basedOn w:val="Normal"/>
    <w:link w:val="AltbilgiChar"/>
    <w:uiPriority w:val="99"/>
    <w:semiHidden/>
    <w:unhideWhenUsed/>
    <w:rsid w:val="00C8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1EA0-92FD-40AE-AC53-C17BC95A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16</cp:revision>
  <dcterms:created xsi:type="dcterms:W3CDTF">2018-03-05T21:47:00Z</dcterms:created>
  <dcterms:modified xsi:type="dcterms:W3CDTF">2018-03-05T21:18:00Z</dcterms:modified>
</cp:coreProperties>
</file>