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69B" w:rsidRPr="00465805" w:rsidRDefault="00E36808" w:rsidP="00B400F5">
      <w:pPr>
        <w:spacing w:after="0" w:line="305" w:lineRule="atLeast"/>
        <w:jc w:val="center"/>
        <w:rPr>
          <w:rFonts w:ascii="Bahnschrift" w:eastAsia="Times New Roman" w:hAnsi="Bahnschrift" w:cs="Times New Roman"/>
          <w:b/>
          <w:color w:val="000000"/>
          <w:lang w:eastAsia="tr-TR"/>
        </w:rPr>
      </w:pPr>
      <w:r w:rsidRPr="00465805">
        <w:rPr>
          <w:rFonts w:ascii="Bahnschrift" w:eastAsia="Times New Roman" w:hAnsi="Bahnschrift" w:cs="Times New Roman"/>
          <w:b/>
          <w:color w:val="000000"/>
          <w:lang w:eastAsia="tr-TR"/>
        </w:rPr>
        <w:t>5018 SAYILI KAMU MALİ YÖNETİMİ VE KONTROL KANUNU</w:t>
      </w:r>
    </w:p>
    <w:p w:rsidR="00B400F5" w:rsidRPr="00B400F5" w:rsidRDefault="008D069B" w:rsidP="00B400F5">
      <w:pPr>
        <w:spacing w:after="0" w:line="305" w:lineRule="atLeast"/>
        <w:jc w:val="center"/>
        <w:rPr>
          <w:rFonts w:ascii="Bahnschrift" w:eastAsia="Times New Roman" w:hAnsi="Bahnschrift" w:cs="Times New Roman"/>
          <w:b/>
          <w:color w:val="C00000"/>
          <w:lang w:eastAsia="tr-TR"/>
        </w:rPr>
      </w:pPr>
      <w:r w:rsidRPr="00B400F5">
        <w:rPr>
          <w:rFonts w:ascii="Bahnschrift" w:eastAsia="Times New Roman" w:hAnsi="Bahnschrift" w:cs="Times New Roman"/>
          <w:b/>
          <w:color w:val="C00000"/>
          <w:lang w:eastAsia="tr-TR"/>
        </w:rPr>
        <w:t>Ö</w:t>
      </w:r>
      <w:r w:rsidR="00B400F5" w:rsidRPr="00B400F5">
        <w:rPr>
          <w:rFonts w:ascii="Bahnschrift" w:eastAsia="Times New Roman" w:hAnsi="Bahnschrift" w:cs="Times New Roman"/>
          <w:b/>
          <w:color w:val="C00000"/>
          <w:lang w:eastAsia="tr-TR"/>
        </w:rPr>
        <w:t>N TEST</w:t>
      </w:r>
    </w:p>
    <w:p w:rsidR="00B400F5" w:rsidRDefault="00B400F5" w:rsidP="00B400F5">
      <w:pPr>
        <w:spacing w:after="0" w:line="305" w:lineRule="atLeast"/>
        <w:rPr>
          <w:rFonts w:ascii="Bahnschrift" w:eastAsia="Times New Roman" w:hAnsi="Bahnschrift" w:cs="Times New Roman"/>
          <w:b/>
          <w:color w:val="000000"/>
          <w:lang w:eastAsia="tr-TR"/>
        </w:rPr>
      </w:pPr>
      <w:r>
        <w:rPr>
          <w:rFonts w:ascii="Bahnschrift" w:eastAsia="Times New Roman" w:hAnsi="Bahnschrift" w:cs="Times New Roman"/>
          <w:b/>
          <w:color w:val="000000"/>
          <w:lang w:eastAsia="tr-TR"/>
        </w:rPr>
        <w:t>AD SOYAD:</w:t>
      </w:r>
    </w:p>
    <w:p w:rsidR="00E36808" w:rsidRPr="008D069B" w:rsidRDefault="00B400F5" w:rsidP="00B400F5">
      <w:pPr>
        <w:spacing w:after="0" w:line="305" w:lineRule="atLeast"/>
        <w:rPr>
          <w:rFonts w:ascii="Bahnschrift" w:eastAsia="Times New Roman" w:hAnsi="Bahnschrift" w:cs="Times New Roman"/>
          <w:color w:val="000000"/>
          <w:sz w:val="24"/>
          <w:szCs w:val="24"/>
          <w:lang w:eastAsia="tr-TR"/>
        </w:rPr>
      </w:pPr>
      <w:r>
        <w:rPr>
          <w:rFonts w:ascii="Bahnschrift" w:eastAsia="Times New Roman" w:hAnsi="Bahnschrift" w:cs="Times New Roman"/>
          <w:b/>
          <w:color w:val="000000"/>
          <w:lang w:eastAsia="tr-TR"/>
        </w:rPr>
        <w:t>BİRİMİ:</w:t>
      </w:r>
    </w:p>
    <w:p w:rsidR="000165AA" w:rsidRPr="00B400F5" w:rsidRDefault="000165AA" w:rsidP="00525332">
      <w:pPr>
        <w:pStyle w:val="ListParagraph"/>
        <w:numPr>
          <w:ilvl w:val="0"/>
          <w:numId w:val="10"/>
        </w:numPr>
        <w:spacing w:before="240" w:after="0" w:line="305" w:lineRule="atLeast"/>
        <w:ind w:left="142" w:hanging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Muhasebe yetkilileri ödeme aşamasında, ödeme emri belgesi ve eki belgeler üzerinde hangisini kontrol etmekle yükümlü değildir? </w:t>
      </w:r>
    </w:p>
    <w:p w:rsidR="000165AA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A) Ödemenin zorunlu ihtiyaç olup olmadığını</w:t>
      </w:r>
    </w:p>
    <w:p w:rsidR="000165AA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B) Ödemeye ilişkin ilgili mevzuatında sayılan belgelerin tamam olmasını</w:t>
      </w:r>
    </w:p>
    <w:p w:rsidR="000165AA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C) Maddi hata bulunup bulunmadığını</w:t>
      </w:r>
    </w:p>
    <w:p w:rsidR="000165AA" w:rsidRPr="00B400F5" w:rsidRDefault="008D069B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D) Yetkililerin imzasını</w:t>
      </w:r>
    </w:p>
    <w:p w:rsidR="000165AA" w:rsidRPr="00B400F5" w:rsidRDefault="005B5EE3" w:rsidP="00525332">
      <w:pPr>
        <w:pStyle w:val="ListParagraph"/>
        <w:numPr>
          <w:ilvl w:val="0"/>
          <w:numId w:val="10"/>
        </w:numPr>
        <w:spacing w:before="240" w:after="0" w:line="305" w:lineRule="atLeast"/>
        <w:ind w:left="142" w:hanging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hAnsi="Bahnschrift" w:cs="Times New Roman"/>
          <w:color w:val="000000" w:themeColor="text1"/>
          <w:spacing w:val="-2"/>
        </w:rPr>
        <w:t xml:space="preserve">Harcama yetkisinin başka birine devredilmiş olması, harcama yetkilisinin hangi sorumluluğunu ortadan kaldırmaz? </w:t>
      </w:r>
      <w:r w:rsidR="000165AA" w:rsidRPr="00B400F5">
        <w:rPr>
          <w:rFonts w:ascii="Bahnschrift" w:hAnsi="Bahnschrift" w:cs="Times New Roman"/>
          <w:color w:val="000000" w:themeColor="text1"/>
          <w:spacing w:val="-2"/>
        </w:rPr>
        <w:t xml:space="preserve"> </w:t>
      </w:r>
    </w:p>
    <w:p w:rsidR="000165AA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A) </w:t>
      </w:r>
      <w:r w:rsidR="005B5EE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Malî</w:t>
      </w:r>
    </w:p>
    <w:p w:rsidR="000165AA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B) </w:t>
      </w:r>
      <w:r w:rsidR="005B5EE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İdarî</w:t>
      </w: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</w:t>
      </w:r>
    </w:p>
    <w:p w:rsidR="000165AA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C) </w:t>
      </w:r>
      <w:r w:rsidR="005B5EE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Cezaî</w:t>
      </w: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</w:t>
      </w:r>
    </w:p>
    <w:p w:rsidR="00780FAE" w:rsidRPr="00B400F5" w:rsidRDefault="000165AA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D) </w:t>
      </w:r>
      <w:r w:rsidR="005B5EE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Fiilî</w:t>
      </w: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</w:t>
      </w:r>
    </w:p>
    <w:p w:rsidR="007000B4" w:rsidRPr="00B400F5" w:rsidRDefault="00465805" w:rsidP="00525332">
      <w:pPr>
        <w:pStyle w:val="ListParagraph"/>
        <w:numPr>
          <w:ilvl w:val="0"/>
          <w:numId w:val="10"/>
        </w:numPr>
        <w:tabs>
          <w:tab w:val="left" w:pos="142"/>
        </w:tabs>
        <w:spacing w:before="240" w:after="0" w:line="305" w:lineRule="atLeast"/>
        <w:ind w:left="142" w:hanging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bookmarkStart w:id="0" w:name="_GoBack"/>
      <w:bookmarkEnd w:id="0"/>
      <w:r w:rsidRPr="00B400F5">
        <w:rPr>
          <w:rFonts w:ascii="Bahnschrift" w:hAnsi="Bahnschrift" w:cs="Times New Roman"/>
          <w:color w:val="000000" w:themeColor="text1"/>
        </w:rPr>
        <w:t>Z</w:t>
      </w:r>
      <w:r w:rsidR="007000B4" w:rsidRPr="00B400F5">
        <w:rPr>
          <w:rFonts w:ascii="Bahnschrift" w:hAnsi="Bahnschrift" w:cs="Times New Roman"/>
          <w:color w:val="000000" w:themeColor="text1"/>
        </w:rPr>
        <w:t xml:space="preserve">amanaşımını kesen ve durduran genel hükümler saklı kalmak kaydıyla ne zamana kadar tespit ve tahsil edilemeyen kamu zararları ile para cezaları zamanaşımına uğrar? </w:t>
      </w:r>
    </w:p>
    <w:p w:rsidR="007000B4" w:rsidRPr="00B400F5" w:rsidRDefault="00D458B0" w:rsidP="00525332">
      <w:pPr>
        <w:pStyle w:val="ListParagraph"/>
        <w:numPr>
          <w:ilvl w:val="0"/>
          <w:numId w:val="3"/>
        </w:numPr>
        <w:tabs>
          <w:tab w:val="left" w:pos="142"/>
          <w:tab w:val="left" w:pos="1134"/>
        </w:tabs>
        <w:spacing w:before="240" w:after="0" w:line="305" w:lineRule="atLeast"/>
        <w:ind w:hanging="21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</w:t>
      </w:r>
      <w:r w:rsidR="007000B4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İkinci yılın sonuna kadar</w:t>
      </w:r>
    </w:p>
    <w:p w:rsidR="007000B4" w:rsidRPr="00B400F5" w:rsidRDefault="007000B4" w:rsidP="00525332">
      <w:pPr>
        <w:pStyle w:val="ListParagraph"/>
        <w:numPr>
          <w:ilvl w:val="0"/>
          <w:numId w:val="3"/>
        </w:numPr>
        <w:tabs>
          <w:tab w:val="left" w:pos="142"/>
        </w:tabs>
        <w:spacing w:before="240" w:after="0" w:line="305" w:lineRule="atLeast"/>
        <w:ind w:left="993" w:hanging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Üçüncü yılın sonuna kadar</w:t>
      </w:r>
    </w:p>
    <w:p w:rsidR="007000B4" w:rsidRPr="00B400F5" w:rsidRDefault="007000B4" w:rsidP="00D458B0">
      <w:pPr>
        <w:pStyle w:val="ListParagraph"/>
        <w:numPr>
          <w:ilvl w:val="0"/>
          <w:numId w:val="3"/>
        </w:numPr>
        <w:tabs>
          <w:tab w:val="left" w:pos="142"/>
        </w:tabs>
        <w:spacing w:before="240" w:after="0" w:line="305" w:lineRule="atLeast"/>
        <w:ind w:left="993" w:hanging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Beşinci yılın sonuna kadar</w:t>
      </w:r>
    </w:p>
    <w:p w:rsidR="007000B4" w:rsidRPr="00B400F5" w:rsidRDefault="007000B4" w:rsidP="00D458B0">
      <w:pPr>
        <w:pStyle w:val="ListParagraph"/>
        <w:numPr>
          <w:ilvl w:val="0"/>
          <w:numId w:val="3"/>
        </w:numPr>
        <w:tabs>
          <w:tab w:val="left" w:pos="142"/>
        </w:tabs>
        <w:spacing w:before="240" w:after="0" w:line="305" w:lineRule="atLeast"/>
        <w:ind w:left="993" w:hanging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Onuncu yılın sonuna kadar</w:t>
      </w:r>
    </w:p>
    <w:p w:rsidR="00E36808" w:rsidRPr="00B400F5" w:rsidRDefault="00A03243" w:rsidP="00E36808">
      <w:pPr>
        <w:pStyle w:val="ListParagraph"/>
        <w:numPr>
          <w:ilvl w:val="0"/>
          <w:numId w:val="10"/>
        </w:numPr>
        <w:spacing w:before="240"/>
        <w:ind w:left="284" w:hanging="284"/>
        <w:rPr>
          <w:rStyle w:val="Strong"/>
          <w:rFonts w:ascii="Bahnschrift" w:hAnsi="Bahnschrift" w:cs="Times New Roman"/>
          <w:b w:val="0"/>
          <w:color w:val="000000" w:themeColor="text1"/>
        </w:rPr>
      </w:pPr>
      <w:r w:rsidRPr="00B400F5">
        <w:rPr>
          <w:rStyle w:val="Strong"/>
          <w:rFonts w:ascii="Bahnschrift" w:hAnsi="Bahnschrift" w:cs="Times New Roman"/>
          <w:b w:val="0"/>
          <w:color w:val="000000" w:themeColor="text1"/>
        </w:rPr>
        <w:t>Ön mali kontrol sürecinde mali hizmetler biriminin verdiği görüşün niteliği nedir?</w:t>
      </w:r>
    </w:p>
    <w:p w:rsidR="00B400F5" w:rsidRDefault="00A03243" w:rsidP="00B400F5">
      <w:pPr>
        <w:pStyle w:val="ListParagraph"/>
        <w:tabs>
          <w:tab w:val="left" w:pos="567"/>
          <w:tab w:val="left" w:pos="720"/>
        </w:tabs>
        <w:spacing w:before="24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A) Kesin ve bağlayıcı</w:t>
      </w:r>
      <w:r w:rsidRPr="00B400F5">
        <w:rPr>
          <w:rFonts w:ascii="Bahnschrift" w:hAnsi="Bahnschrift" w:cs="Times New Roman"/>
          <w:color w:val="000000" w:themeColor="text1"/>
        </w:rPr>
        <w:br/>
        <w:t>B) Tavsiye niteliğinde</w:t>
      </w:r>
      <w:r w:rsidRPr="00B400F5">
        <w:rPr>
          <w:rFonts w:ascii="Bahnschrift" w:hAnsi="Bahnschrift" w:cs="Times New Roman"/>
          <w:color w:val="000000" w:themeColor="text1"/>
        </w:rPr>
        <w:br/>
        <w:t>C) Bulgu niteliğinde</w:t>
      </w:r>
      <w:r w:rsidRPr="00B400F5">
        <w:rPr>
          <w:rFonts w:ascii="Bahnschrift" w:hAnsi="Bahnschrift" w:cs="Times New Roman"/>
          <w:color w:val="000000" w:themeColor="text1"/>
        </w:rPr>
        <w:br/>
        <w:t>D) Denetim raporu niteliğinde</w:t>
      </w:r>
    </w:p>
    <w:p w:rsidR="00E36808" w:rsidRPr="00B400F5" w:rsidRDefault="00465805" w:rsidP="00B400F5">
      <w:pPr>
        <w:tabs>
          <w:tab w:val="left" w:pos="567"/>
          <w:tab w:val="left" w:pos="720"/>
        </w:tabs>
        <w:spacing w:before="240"/>
        <w:rPr>
          <w:rStyle w:val="Strong"/>
          <w:rFonts w:ascii="Bahnschrift" w:hAnsi="Bahnschrift" w:cs="Times New Roman"/>
          <w:b w:val="0"/>
          <w:bCs w:val="0"/>
          <w:color w:val="000000" w:themeColor="text1"/>
        </w:rPr>
      </w:pPr>
      <w:r w:rsidRPr="00B400F5">
        <w:rPr>
          <w:rStyle w:val="Strong"/>
          <w:rFonts w:ascii="Bahnschrift" w:hAnsi="Bahnschrift" w:cs="Times New Roman"/>
          <w:b w:val="0"/>
          <w:color w:val="000000" w:themeColor="text1"/>
        </w:rPr>
        <w:t>5</w:t>
      </w:r>
      <w:r w:rsidR="00A03243" w:rsidRPr="00B400F5">
        <w:rPr>
          <w:rStyle w:val="Strong"/>
          <w:rFonts w:ascii="Bahnschrift" w:hAnsi="Bahnschrift" w:cs="Times New Roman"/>
          <w:b w:val="0"/>
          <w:color w:val="000000" w:themeColor="text1"/>
        </w:rPr>
        <w:t>. Aşağıdakilerden hangisi iç kontrol faaliyetlerinin özelliklerinden biridir?</w:t>
      </w:r>
    </w:p>
    <w:p w:rsidR="00B400F5" w:rsidRDefault="00035801" w:rsidP="00B400F5">
      <w:pPr>
        <w:spacing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 xml:space="preserve">         </w:t>
      </w:r>
      <w:r w:rsidR="00E36808" w:rsidRPr="00B400F5">
        <w:rPr>
          <w:rFonts w:ascii="Bahnschrift" w:hAnsi="Bahnschrift" w:cs="Times New Roman"/>
          <w:color w:val="000000" w:themeColor="text1"/>
        </w:rPr>
        <w:t xml:space="preserve">  </w:t>
      </w:r>
      <w:r w:rsidR="005B5EE3" w:rsidRPr="00B400F5">
        <w:rPr>
          <w:rFonts w:ascii="Bahnschrift" w:hAnsi="Bahnschrift" w:cs="Times New Roman"/>
          <w:color w:val="000000" w:themeColor="text1"/>
        </w:rPr>
        <w:t xml:space="preserve"> </w:t>
      </w:r>
      <w:r w:rsidR="00A03243" w:rsidRPr="00B400F5">
        <w:rPr>
          <w:rFonts w:ascii="Bahnschrift" w:hAnsi="Bahnschrift" w:cs="Times New Roman"/>
          <w:color w:val="000000" w:themeColor="text1"/>
        </w:rPr>
        <w:t>A) Sadece mali işlemleri kapsaması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</w:t>
      </w:r>
      <w:r w:rsidR="00E36808" w:rsidRPr="00B400F5">
        <w:rPr>
          <w:rFonts w:ascii="Bahnschrift" w:hAnsi="Bahnschrift" w:cs="Times New Roman"/>
          <w:color w:val="000000" w:themeColor="text1"/>
        </w:rPr>
        <w:t xml:space="preserve"> </w:t>
      </w:r>
      <w:r w:rsidRPr="00B400F5">
        <w:rPr>
          <w:rFonts w:ascii="Bahnschrift" w:hAnsi="Bahnschrift" w:cs="Times New Roman"/>
          <w:color w:val="000000" w:themeColor="text1"/>
        </w:rPr>
        <w:t xml:space="preserve">  </w:t>
      </w:r>
      <w:r w:rsidR="00A03243" w:rsidRPr="00B400F5">
        <w:rPr>
          <w:rFonts w:ascii="Bahnschrift" w:hAnsi="Bahnschrift" w:cs="Times New Roman"/>
          <w:color w:val="000000" w:themeColor="text1"/>
        </w:rPr>
        <w:t>B) Süreklilik arz etmesi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</w:t>
      </w:r>
      <w:r w:rsidR="00E36808" w:rsidRPr="00B400F5">
        <w:rPr>
          <w:rFonts w:ascii="Bahnschrift" w:hAnsi="Bahnschrift" w:cs="Times New Roman"/>
          <w:color w:val="000000" w:themeColor="text1"/>
        </w:rPr>
        <w:t xml:space="preserve"> </w:t>
      </w:r>
      <w:r w:rsidRPr="00B400F5">
        <w:rPr>
          <w:rFonts w:ascii="Bahnschrift" w:hAnsi="Bahnschrift" w:cs="Times New Roman"/>
          <w:color w:val="000000" w:themeColor="text1"/>
        </w:rPr>
        <w:t xml:space="preserve"> </w:t>
      </w:r>
      <w:r w:rsidR="00A03243" w:rsidRPr="00B400F5">
        <w:rPr>
          <w:rFonts w:ascii="Bahnschrift" w:hAnsi="Bahnschrift" w:cs="Times New Roman"/>
          <w:color w:val="000000" w:themeColor="text1"/>
        </w:rPr>
        <w:t>C) Denetimle sınırlı olması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 </w:t>
      </w:r>
      <w:r w:rsidR="00E36808" w:rsidRPr="00B400F5">
        <w:rPr>
          <w:rFonts w:ascii="Bahnschrift" w:hAnsi="Bahnschrift" w:cs="Times New Roman"/>
          <w:color w:val="000000" w:themeColor="text1"/>
        </w:rPr>
        <w:t xml:space="preserve"> </w:t>
      </w:r>
      <w:r w:rsidR="00A03243" w:rsidRPr="00B400F5">
        <w:rPr>
          <w:rFonts w:ascii="Bahnschrift" w:hAnsi="Bahnschrift" w:cs="Times New Roman"/>
          <w:color w:val="000000" w:themeColor="text1"/>
        </w:rPr>
        <w:t>D) Harcama sonrası yapılması</w:t>
      </w:r>
    </w:p>
    <w:p w:rsidR="00035801" w:rsidRPr="00B400F5" w:rsidRDefault="00465805" w:rsidP="00B400F5">
      <w:pPr>
        <w:spacing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bCs/>
          <w:color w:val="000000" w:themeColor="text1"/>
        </w:rPr>
        <w:t>6</w:t>
      </w:r>
      <w:r w:rsidR="00A03243" w:rsidRPr="00B400F5">
        <w:rPr>
          <w:rFonts w:ascii="Bahnschrift" w:hAnsi="Bahnschrift" w:cs="Times New Roman"/>
          <w:bCs/>
          <w:color w:val="000000" w:themeColor="text1"/>
        </w:rPr>
        <w:t xml:space="preserve">. Aşağıdakilerden hangisi iç kontrolün unsurlarından biri </w:t>
      </w:r>
      <w:r w:rsidR="00A03243" w:rsidRPr="00B400F5">
        <w:rPr>
          <w:rFonts w:ascii="Bahnschrift" w:hAnsi="Bahnschrift" w:cs="Times New Roman"/>
          <w:bCs/>
          <w:color w:val="000000" w:themeColor="text1"/>
          <w:u w:val="single"/>
        </w:rPr>
        <w:t>değildir?</w:t>
      </w:r>
      <w:r w:rsidR="00035801" w:rsidRPr="00B400F5">
        <w:rPr>
          <w:rFonts w:ascii="Bahnschrift" w:hAnsi="Bahnschrift" w:cs="Times New Roman"/>
          <w:color w:val="000000" w:themeColor="text1"/>
        </w:rPr>
        <w:t xml:space="preserve">        </w:t>
      </w:r>
    </w:p>
    <w:p w:rsidR="00B400F5" w:rsidRDefault="00035801" w:rsidP="00B400F5">
      <w:pPr>
        <w:spacing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 xml:space="preserve">           </w:t>
      </w:r>
      <w:r w:rsidR="00A03243" w:rsidRPr="00B400F5">
        <w:rPr>
          <w:rFonts w:ascii="Bahnschrift" w:hAnsi="Bahnschrift" w:cs="Times New Roman"/>
          <w:color w:val="000000" w:themeColor="text1"/>
        </w:rPr>
        <w:t>A) Kontrol ortamı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 </w:t>
      </w:r>
      <w:r w:rsidR="00A03243" w:rsidRPr="00B400F5">
        <w:rPr>
          <w:rFonts w:ascii="Bahnschrift" w:hAnsi="Bahnschrift" w:cs="Times New Roman"/>
          <w:color w:val="000000" w:themeColor="text1"/>
        </w:rPr>
        <w:t>B) Risk değerlendirme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 </w:t>
      </w:r>
      <w:r w:rsidR="00A03243" w:rsidRPr="00B400F5">
        <w:rPr>
          <w:rFonts w:ascii="Bahnschrift" w:hAnsi="Bahnschrift" w:cs="Times New Roman"/>
          <w:color w:val="000000" w:themeColor="text1"/>
        </w:rPr>
        <w:t>C) Ön mali kontrol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 </w:t>
      </w:r>
      <w:r w:rsidR="00A03243" w:rsidRPr="00B400F5">
        <w:rPr>
          <w:rFonts w:ascii="Bahnschrift" w:hAnsi="Bahnschrift" w:cs="Times New Roman"/>
          <w:color w:val="000000" w:themeColor="text1"/>
        </w:rPr>
        <w:t>D) Bilgi ve iletişim</w:t>
      </w:r>
    </w:p>
    <w:p w:rsidR="00035801" w:rsidRPr="00B400F5" w:rsidRDefault="00465805" w:rsidP="00B400F5">
      <w:pPr>
        <w:spacing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bCs/>
          <w:color w:val="000000" w:themeColor="text1"/>
        </w:rPr>
        <w:t>7</w:t>
      </w:r>
      <w:r w:rsidR="00A03243" w:rsidRPr="00B400F5">
        <w:rPr>
          <w:rFonts w:ascii="Bahnschrift" w:hAnsi="Bahnschrift" w:cs="Times New Roman"/>
          <w:bCs/>
          <w:color w:val="000000" w:themeColor="text1"/>
        </w:rPr>
        <w:t>. Aşağıdakilerden hangisi ön mali kontrolün kapsamının belirlenmesinde esas alınır?</w:t>
      </w:r>
    </w:p>
    <w:p w:rsidR="00A03243" w:rsidRPr="00B400F5" w:rsidRDefault="00035801" w:rsidP="005B5EE3">
      <w:pPr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 xml:space="preserve">          </w:t>
      </w:r>
      <w:r w:rsidR="00A03243" w:rsidRPr="00B400F5">
        <w:rPr>
          <w:rFonts w:ascii="Bahnschrift" w:hAnsi="Bahnschrift" w:cs="Times New Roman"/>
          <w:color w:val="000000" w:themeColor="text1"/>
        </w:rPr>
        <w:t>A) Sayıştay kararları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</w:t>
      </w:r>
      <w:r w:rsidR="00A03243" w:rsidRPr="00B400F5">
        <w:rPr>
          <w:rFonts w:ascii="Bahnschrift" w:hAnsi="Bahnschrift" w:cs="Times New Roman"/>
          <w:color w:val="000000" w:themeColor="text1"/>
        </w:rPr>
        <w:t>B) Üst yöneticinin yazılı onayı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</w:t>
      </w:r>
      <w:r w:rsidR="00A03243" w:rsidRPr="00B400F5">
        <w:rPr>
          <w:rFonts w:ascii="Bahnschrift" w:hAnsi="Bahnschrift" w:cs="Times New Roman"/>
          <w:color w:val="000000" w:themeColor="text1"/>
        </w:rPr>
        <w:t>C) Mali hizmetler biriminin onayı</w:t>
      </w:r>
      <w:r w:rsidR="00A03243" w:rsidRPr="00B400F5">
        <w:rPr>
          <w:rFonts w:ascii="Bahnschrift" w:hAnsi="Bahnschrift" w:cs="Times New Roman"/>
          <w:color w:val="000000" w:themeColor="text1"/>
        </w:rPr>
        <w:br/>
      </w:r>
      <w:r w:rsidRPr="00B400F5">
        <w:rPr>
          <w:rFonts w:ascii="Bahnschrift" w:hAnsi="Bahnschrift" w:cs="Times New Roman"/>
          <w:color w:val="000000" w:themeColor="text1"/>
        </w:rPr>
        <w:t xml:space="preserve">          </w:t>
      </w:r>
      <w:r w:rsidR="00A03243" w:rsidRPr="00B400F5">
        <w:rPr>
          <w:rFonts w:ascii="Bahnschrift" w:hAnsi="Bahnschrift" w:cs="Times New Roman"/>
          <w:color w:val="000000" w:themeColor="text1"/>
        </w:rPr>
        <w:t>D) İç denetim raporları</w:t>
      </w:r>
    </w:p>
    <w:p w:rsidR="00A03243" w:rsidRPr="00B400F5" w:rsidRDefault="00465805" w:rsidP="005B5EE3">
      <w:pPr>
        <w:spacing w:before="240" w:after="0" w:line="305" w:lineRule="atLeast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lastRenderedPageBreak/>
        <w:t>8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-Bütçe içinde yapılacak aktarmalarda, aktarma yapılacak tertipteki ödeneğin yüzde kaçına kadar aktarma yapılabilir?</w:t>
      </w:r>
    </w:p>
    <w:p w:rsidR="00A03243" w:rsidRPr="00B400F5" w:rsidRDefault="00035801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A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)10</w:t>
      </w:r>
    </w:p>
    <w:p w:rsidR="00A03243" w:rsidRPr="00B400F5" w:rsidRDefault="00035801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B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)15</w:t>
      </w:r>
    </w:p>
    <w:p w:rsidR="00A03243" w:rsidRPr="00B400F5" w:rsidRDefault="00035801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C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)20</w:t>
      </w:r>
    </w:p>
    <w:p w:rsidR="00A03243" w:rsidRPr="00B400F5" w:rsidRDefault="00035801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D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)25 </w:t>
      </w:r>
    </w:p>
    <w:p w:rsidR="005B5EE3" w:rsidRPr="00B400F5" w:rsidRDefault="005B5EE3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</w:p>
    <w:p w:rsidR="00A03243" w:rsidRPr="00B400F5" w:rsidRDefault="00465805" w:rsidP="005B5EE3">
      <w:pPr>
        <w:spacing w:after="0" w:line="305" w:lineRule="atLeast"/>
        <w:ind w:hanging="142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9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-Genel bütçe ödeneklerinin yüzde kaçına kadar yedek ödenek verilebilir?</w:t>
      </w:r>
    </w:p>
    <w:p w:rsidR="00A03243" w:rsidRPr="00B400F5" w:rsidRDefault="00D90474" w:rsidP="00E36808">
      <w:pPr>
        <w:spacing w:after="0" w:line="305" w:lineRule="atLeast"/>
        <w:ind w:firstLine="426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</w:t>
      </w:r>
      <w:r w:rsidR="00035801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A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)1</w:t>
      </w:r>
    </w:p>
    <w:p w:rsidR="00A03243" w:rsidRPr="00B400F5" w:rsidRDefault="008D069B" w:rsidP="00E36808">
      <w:pPr>
        <w:spacing w:after="0" w:line="305" w:lineRule="atLeast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    </w:t>
      </w:r>
      <w:r w:rsidR="00035801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B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)2</w:t>
      </w:r>
    </w:p>
    <w:p w:rsidR="00A03243" w:rsidRPr="00B400F5" w:rsidRDefault="00D458B0" w:rsidP="00D458B0">
      <w:pPr>
        <w:spacing w:after="0" w:line="305" w:lineRule="atLeast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    </w:t>
      </w:r>
      <w:r w:rsidR="00035801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C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)3</w:t>
      </w:r>
    </w:p>
    <w:p w:rsidR="00A03243" w:rsidRPr="00B400F5" w:rsidRDefault="00D54DBC" w:rsidP="00D54DBC">
      <w:pPr>
        <w:spacing w:after="0" w:line="305" w:lineRule="atLeast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    </w:t>
      </w:r>
      <w:r w:rsidR="00035801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D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)5</w:t>
      </w:r>
    </w:p>
    <w:p w:rsidR="00A03243" w:rsidRPr="00B400F5" w:rsidRDefault="00A03243" w:rsidP="00525332">
      <w:pPr>
        <w:spacing w:before="240" w:after="0" w:line="305" w:lineRule="atLeast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1</w:t>
      </w:r>
      <w:r w:rsidR="00465805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0</w:t>
      </w: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-Aşağıdakilrden hangisi bütçenin ilkelerinden değildir?</w:t>
      </w:r>
    </w:p>
    <w:p w:rsidR="00A03243" w:rsidRPr="00B400F5" w:rsidRDefault="00DA059B" w:rsidP="00E36808">
      <w:pPr>
        <w:spacing w:after="0" w:line="305" w:lineRule="atLeast"/>
        <w:ind w:firstLine="426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</w:t>
      </w:r>
      <w:r w:rsidR="00035801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A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Belirli gelirlerin belirli giderlere tahsis edilmemesi esastır.</w:t>
      </w:r>
    </w:p>
    <w:p w:rsidR="00A03243" w:rsidRPr="00B400F5" w:rsidRDefault="00035801" w:rsidP="00E36808">
      <w:pPr>
        <w:spacing w:after="0" w:line="305" w:lineRule="atLeast"/>
        <w:ind w:left="708" w:firstLine="1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B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Bütçeler, stratejik planlar dikkate alınarak izleyen üç yılın bütçe tahminleriyle birlikte görüşülür ve değerlendirilir.</w:t>
      </w:r>
    </w:p>
    <w:p w:rsidR="00A03243" w:rsidRPr="00B400F5" w:rsidRDefault="00035801" w:rsidP="00E36808">
      <w:pPr>
        <w:spacing w:after="0" w:line="305" w:lineRule="atLeast"/>
        <w:ind w:firstLine="709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C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Bütçelerde gelir ve gider denkliğinin sağlanması esastır.</w:t>
      </w:r>
    </w:p>
    <w:p w:rsidR="00A03243" w:rsidRPr="00B400F5" w:rsidRDefault="00035801" w:rsidP="00E36808">
      <w:pPr>
        <w:spacing w:after="0" w:line="305" w:lineRule="atLeast"/>
        <w:ind w:firstLine="709"/>
        <w:jc w:val="both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D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Bütçelerde, ödenekler belirli amaçları gerçekleştirmek üzere tahsis edilir.</w:t>
      </w:r>
    </w:p>
    <w:p w:rsidR="00A03243" w:rsidRPr="00B400F5" w:rsidRDefault="00AD75AC" w:rsidP="00525332">
      <w:pPr>
        <w:spacing w:before="240" w:after="0" w:line="305" w:lineRule="atLeast"/>
        <w:jc w:val="both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1</w:t>
      </w:r>
      <w:r w:rsidR="00465805" w:rsidRPr="00B400F5">
        <w:rPr>
          <w:rFonts w:ascii="Bahnschrift" w:hAnsi="Bahnschrift" w:cs="Times New Roman"/>
          <w:color w:val="000000" w:themeColor="text1"/>
        </w:rPr>
        <w:t>1</w:t>
      </w:r>
      <w:r w:rsidR="00A03243" w:rsidRPr="00B400F5">
        <w:rPr>
          <w:rFonts w:ascii="Bahnschrift" w:hAnsi="Bahnschrift" w:cs="Times New Roman"/>
          <w:color w:val="000000" w:themeColor="text1"/>
        </w:rPr>
        <w:t>-Aşağıdakilerden hangisi II sayılı cetvelde yer alan özel bütçeli idarelerden değildir?</w:t>
      </w:r>
    </w:p>
    <w:p w:rsidR="00A03243" w:rsidRPr="00B400F5" w:rsidRDefault="00035801" w:rsidP="00E36808">
      <w:pPr>
        <w:spacing w:after="0" w:line="305" w:lineRule="atLeast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  </w:t>
      </w:r>
      <w:r w:rsidR="005B5EE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</w:t>
      </w: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A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 Savunma Sanayi Başkanlığı</w:t>
      </w:r>
    </w:p>
    <w:p w:rsidR="00035801" w:rsidRPr="00B400F5" w:rsidRDefault="00035801" w:rsidP="00E36808">
      <w:pPr>
        <w:spacing w:after="0" w:line="305" w:lineRule="atLeast"/>
        <w:ind w:left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B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 Türk Standartları Enstitüsü</w:t>
      </w:r>
    </w:p>
    <w:p w:rsidR="00A03243" w:rsidRPr="00B400F5" w:rsidRDefault="00035801" w:rsidP="00E36808">
      <w:pPr>
        <w:spacing w:after="0" w:line="305" w:lineRule="atLeast"/>
        <w:ind w:left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C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</w:t>
      </w:r>
      <w:r w:rsidR="00DA059B" w:rsidRPr="00B400F5">
        <w:rPr>
          <w:rFonts w:ascii="Bahnschrift" w:hAnsi="Bahnschrift" w:cs="Times New Roman"/>
          <w:color w:val="000000" w:themeColor="text1"/>
        </w:rPr>
        <w:t xml:space="preserve"> </w:t>
      </w:r>
      <w:r w:rsidR="00A03243" w:rsidRPr="00B400F5">
        <w:rPr>
          <w:rFonts w:ascii="Bahnschrift" w:hAnsi="Bahnschrift" w:cs="Times New Roman"/>
          <w:color w:val="000000" w:themeColor="text1"/>
        </w:rPr>
        <w:t>Türkiye Enerji, Nükleer ve Maden Araştırma Kurumu</w:t>
      </w:r>
    </w:p>
    <w:p w:rsidR="00A03243" w:rsidRPr="00B400F5" w:rsidRDefault="00035801" w:rsidP="00E36808">
      <w:pPr>
        <w:spacing w:after="0" w:line="305" w:lineRule="atLeast"/>
        <w:ind w:left="284"/>
        <w:jc w:val="both"/>
        <w:rPr>
          <w:rFonts w:ascii="Bahnschrift" w:eastAsia="Times New Roman" w:hAnsi="Bahnschrift" w:cs="Times New Roman"/>
          <w:color w:val="000000" w:themeColor="text1"/>
          <w:lang w:eastAsia="tr-TR"/>
        </w:rPr>
      </w:pPr>
      <w:r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 xml:space="preserve">       D</w:t>
      </w:r>
      <w:r w:rsidR="00A03243" w:rsidRPr="00B400F5">
        <w:rPr>
          <w:rFonts w:ascii="Bahnschrift" w:eastAsia="Times New Roman" w:hAnsi="Bahnschrift" w:cs="Times New Roman"/>
          <w:color w:val="000000" w:themeColor="text1"/>
          <w:lang w:eastAsia="tr-TR"/>
        </w:rPr>
        <w:t>)</w:t>
      </w:r>
      <w:r w:rsidR="00A03243" w:rsidRPr="00B400F5">
        <w:rPr>
          <w:rFonts w:ascii="Bahnschrift" w:hAnsi="Bahnschrift" w:cs="Times New Roman"/>
          <w:color w:val="000000" w:themeColor="text1"/>
        </w:rPr>
        <w:t xml:space="preserve"> Meteoroloji Genel Müdürlüğü</w:t>
      </w:r>
    </w:p>
    <w:p w:rsidR="00035801" w:rsidRPr="00B400F5" w:rsidRDefault="00AD75AC" w:rsidP="00D458B0">
      <w:pPr>
        <w:spacing w:before="240"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1</w:t>
      </w:r>
      <w:r w:rsidR="00465805" w:rsidRPr="00B400F5">
        <w:rPr>
          <w:rFonts w:ascii="Bahnschrift" w:hAnsi="Bahnschrift" w:cs="Times New Roman"/>
          <w:color w:val="000000" w:themeColor="text1"/>
        </w:rPr>
        <w:t>2</w:t>
      </w:r>
      <w:r w:rsidR="00035801" w:rsidRPr="00B400F5">
        <w:rPr>
          <w:rFonts w:ascii="Bahnschrift" w:hAnsi="Bahnschrift" w:cs="Times New Roman"/>
          <w:color w:val="000000" w:themeColor="text1"/>
        </w:rPr>
        <w:t>: Yürürlükte olan İstanbul Üniversitesi Stratejik Planı, hangi yıllar arasını kapsamaktadır?</w:t>
      </w:r>
    </w:p>
    <w:p w:rsidR="005B5EE3" w:rsidRPr="00B400F5" w:rsidRDefault="00035801" w:rsidP="00D458B0">
      <w:pPr>
        <w:pStyle w:val="ListParagraph"/>
        <w:numPr>
          <w:ilvl w:val="0"/>
          <w:numId w:val="5"/>
        </w:numPr>
        <w:spacing w:after="0"/>
        <w:ind w:firstLine="13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20</w:t>
      </w:r>
      <w:r w:rsidR="005B5EE3" w:rsidRPr="00B400F5">
        <w:rPr>
          <w:rFonts w:ascii="Bahnschrift" w:hAnsi="Bahnschrift" w:cs="Times New Roman"/>
          <w:color w:val="000000" w:themeColor="text1"/>
        </w:rPr>
        <w:t>22</w:t>
      </w:r>
      <w:r w:rsidRPr="00B400F5">
        <w:rPr>
          <w:rFonts w:ascii="Bahnschrift" w:hAnsi="Bahnschrift" w:cs="Times New Roman"/>
          <w:color w:val="000000" w:themeColor="text1"/>
        </w:rPr>
        <w:t>-202</w:t>
      </w:r>
      <w:r w:rsidR="005B5EE3" w:rsidRPr="00B400F5">
        <w:rPr>
          <w:rFonts w:ascii="Bahnschrift" w:hAnsi="Bahnschrift" w:cs="Times New Roman"/>
          <w:color w:val="000000" w:themeColor="text1"/>
        </w:rPr>
        <w:t>6</w:t>
      </w:r>
    </w:p>
    <w:p w:rsidR="00035801" w:rsidRPr="00B400F5" w:rsidRDefault="00035801" w:rsidP="005B5EE3">
      <w:pPr>
        <w:pStyle w:val="ListParagraph"/>
        <w:numPr>
          <w:ilvl w:val="0"/>
          <w:numId w:val="5"/>
        </w:numPr>
        <w:ind w:firstLine="13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202</w:t>
      </w:r>
      <w:r w:rsidR="00D458B0" w:rsidRPr="00B400F5">
        <w:rPr>
          <w:rFonts w:ascii="Bahnschrift" w:hAnsi="Bahnschrift" w:cs="Times New Roman"/>
          <w:color w:val="000000" w:themeColor="text1"/>
        </w:rPr>
        <w:t>3</w:t>
      </w:r>
      <w:r w:rsidRPr="00B400F5">
        <w:rPr>
          <w:rFonts w:ascii="Bahnschrift" w:hAnsi="Bahnschrift" w:cs="Times New Roman"/>
          <w:color w:val="000000" w:themeColor="text1"/>
        </w:rPr>
        <w:t>-202</w:t>
      </w:r>
      <w:r w:rsidR="00D458B0" w:rsidRPr="00B400F5">
        <w:rPr>
          <w:rFonts w:ascii="Bahnschrift" w:hAnsi="Bahnschrift" w:cs="Times New Roman"/>
          <w:color w:val="000000" w:themeColor="text1"/>
        </w:rPr>
        <w:t>7</w:t>
      </w:r>
    </w:p>
    <w:p w:rsidR="005B5EE3" w:rsidRPr="00B400F5" w:rsidRDefault="005B5EE3" w:rsidP="005B5EE3">
      <w:pPr>
        <w:pStyle w:val="ListParagraph"/>
        <w:numPr>
          <w:ilvl w:val="0"/>
          <w:numId w:val="5"/>
        </w:numPr>
        <w:ind w:firstLine="13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202</w:t>
      </w:r>
      <w:r w:rsidR="00D458B0" w:rsidRPr="00B400F5">
        <w:rPr>
          <w:rFonts w:ascii="Bahnschrift" w:hAnsi="Bahnschrift" w:cs="Times New Roman"/>
          <w:color w:val="000000" w:themeColor="text1"/>
        </w:rPr>
        <w:t>4</w:t>
      </w:r>
      <w:r w:rsidRPr="00B400F5">
        <w:rPr>
          <w:rFonts w:ascii="Bahnschrift" w:hAnsi="Bahnschrift" w:cs="Times New Roman"/>
          <w:color w:val="000000" w:themeColor="text1"/>
        </w:rPr>
        <w:t>-202</w:t>
      </w:r>
      <w:r w:rsidR="00D458B0" w:rsidRPr="00B400F5">
        <w:rPr>
          <w:rFonts w:ascii="Bahnschrift" w:hAnsi="Bahnschrift" w:cs="Times New Roman"/>
          <w:color w:val="000000" w:themeColor="text1"/>
        </w:rPr>
        <w:t>8</w:t>
      </w:r>
    </w:p>
    <w:p w:rsidR="00035801" w:rsidRPr="00B400F5" w:rsidRDefault="00035801" w:rsidP="005B5EE3">
      <w:pPr>
        <w:pStyle w:val="ListParagraph"/>
        <w:numPr>
          <w:ilvl w:val="0"/>
          <w:numId w:val="5"/>
        </w:numPr>
        <w:ind w:firstLine="13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202</w:t>
      </w:r>
      <w:r w:rsidR="00D458B0" w:rsidRPr="00B400F5">
        <w:rPr>
          <w:rFonts w:ascii="Bahnschrift" w:hAnsi="Bahnschrift" w:cs="Times New Roman"/>
          <w:color w:val="000000" w:themeColor="text1"/>
        </w:rPr>
        <w:t>5</w:t>
      </w:r>
      <w:r w:rsidRPr="00B400F5">
        <w:rPr>
          <w:rFonts w:ascii="Bahnschrift" w:hAnsi="Bahnschrift" w:cs="Times New Roman"/>
          <w:color w:val="000000" w:themeColor="text1"/>
        </w:rPr>
        <w:t>-202</w:t>
      </w:r>
      <w:r w:rsidR="00D458B0" w:rsidRPr="00B400F5">
        <w:rPr>
          <w:rFonts w:ascii="Bahnschrift" w:hAnsi="Bahnschrift" w:cs="Times New Roman"/>
          <w:color w:val="000000" w:themeColor="text1"/>
        </w:rPr>
        <w:t>9</w:t>
      </w:r>
    </w:p>
    <w:p w:rsidR="00035801" w:rsidRPr="00B400F5" w:rsidRDefault="00AD75AC" w:rsidP="00D458B0">
      <w:pPr>
        <w:spacing w:before="240"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1</w:t>
      </w:r>
      <w:r w:rsidR="00465805" w:rsidRPr="00B400F5">
        <w:rPr>
          <w:rFonts w:ascii="Bahnschrift" w:hAnsi="Bahnschrift" w:cs="Times New Roman"/>
          <w:color w:val="000000" w:themeColor="text1"/>
        </w:rPr>
        <w:t>3</w:t>
      </w:r>
      <w:r w:rsidR="00035801" w:rsidRPr="00B400F5">
        <w:rPr>
          <w:rFonts w:ascii="Bahnschrift" w:hAnsi="Bahnschrift" w:cs="Times New Roman"/>
          <w:color w:val="000000" w:themeColor="text1"/>
        </w:rPr>
        <w:t>: Birim ve İdare Faaliyet Raporları, aşağıdaki dönemlerin hangisinde hazırlanır ve gönderilir?</w:t>
      </w:r>
    </w:p>
    <w:p w:rsidR="00035801" w:rsidRPr="00B400F5" w:rsidRDefault="00035801" w:rsidP="00D458B0">
      <w:pPr>
        <w:pStyle w:val="ListParagraph"/>
        <w:numPr>
          <w:ilvl w:val="0"/>
          <w:numId w:val="6"/>
        </w:numPr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Birim Faaliyet Raporu Ocak ayı, İdare Faaliyet Raporu Şubat ayı.</w:t>
      </w:r>
    </w:p>
    <w:p w:rsidR="00035801" w:rsidRPr="00B400F5" w:rsidRDefault="00035801" w:rsidP="00525332">
      <w:pPr>
        <w:pStyle w:val="ListParagraph"/>
        <w:numPr>
          <w:ilvl w:val="0"/>
          <w:numId w:val="6"/>
        </w:numPr>
        <w:spacing w:before="240"/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Birim Faaliyet Raporu Şubat ayı, İdare Faaliyet Raporu Mart ayı.</w:t>
      </w:r>
    </w:p>
    <w:p w:rsidR="00035801" w:rsidRPr="00B400F5" w:rsidRDefault="00035801" w:rsidP="00525332">
      <w:pPr>
        <w:pStyle w:val="ListParagraph"/>
        <w:numPr>
          <w:ilvl w:val="0"/>
          <w:numId w:val="6"/>
        </w:numPr>
        <w:spacing w:before="240"/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Birim Faaliyet Raporu Mart ayı, İdare Faaliyet Raporu Nisan ayı.</w:t>
      </w:r>
    </w:p>
    <w:p w:rsidR="00035801" w:rsidRPr="00B400F5" w:rsidRDefault="00035801" w:rsidP="00525332">
      <w:pPr>
        <w:pStyle w:val="ListParagraph"/>
        <w:numPr>
          <w:ilvl w:val="0"/>
          <w:numId w:val="6"/>
        </w:numPr>
        <w:spacing w:before="240"/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Birim Faaliyet Raporu Nisan ayı, İdare Faaliyet Raporu Mayıs ayı.</w:t>
      </w:r>
    </w:p>
    <w:p w:rsidR="00035801" w:rsidRPr="00B400F5" w:rsidRDefault="00AD75AC" w:rsidP="00D458B0">
      <w:pPr>
        <w:spacing w:before="240" w:after="0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1</w:t>
      </w:r>
      <w:r w:rsidR="00465805" w:rsidRPr="00B400F5">
        <w:rPr>
          <w:rFonts w:ascii="Bahnschrift" w:hAnsi="Bahnschrift" w:cs="Times New Roman"/>
          <w:color w:val="000000" w:themeColor="text1"/>
        </w:rPr>
        <w:t>4</w:t>
      </w:r>
      <w:r w:rsidR="00035801" w:rsidRPr="00B400F5">
        <w:rPr>
          <w:rFonts w:ascii="Bahnschrift" w:hAnsi="Bahnschrift" w:cs="Times New Roman"/>
          <w:color w:val="000000" w:themeColor="text1"/>
        </w:rPr>
        <w:t>: Aşağıdakilerden hangisi, Strateji Geliştirme Daire Başkanlığı tarafından ön mali kontrole tabi tutulur?</w:t>
      </w:r>
    </w:p>
    <w:p w:rsidR="00035801" w:rsidRPr="00B400F5" w:rsidRDefault="00035801" w:rsidP="00D458B0">
      <w:pPr>
        <w:pStyle w:val="ListParagraph"/>
        <w:numPr>
          <w:ilvl w:val="0"/>
          <w:numId w:val="4"/>
        </w:numPr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Yurtiçi geçici görev yollukları</w:t>
      </w:r>
    </w:p>
    <w:p w:rsidR="00035801" w:rsidRPr="00B400F5" w:rsidRDefault="00035801" w:rsidP="00525332">
      <w:pPr>
        <w:pStyle w:val="ListParagraph"/>
        <w:numPr>
          <w:ilvl w:val="0"/>
          <w:numId w:val="4"/>
        </w:numPr>
        <w:spacing w:before="240"/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Yurtdışı geçici görev yollukları</w:t>
      </w:r>
    </w:p>
    <w:p w:rsidR="00035801" w:rsidRPr="00B400F5" w:rsidRDefault="00035801" w:rsidP="00525332">
      <w:pPr>
        <w:pStyle w:val="ListParagraph"/>
        <w:numPr>
          <w:ilvl w:val="0"/>
          <w:numId w:val="4"/>
        </w:numPr>
        <w:spacing w:before="240"/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Yurtiçi sürekli görev yollukları</w:t>
      </w:r>
    </w:p>
    <w:p w:rsidR="00035801" w:rsidRPr="00B400F5" w:rsidRDefault="00035801" w:rsidP="00525332">
      <w:pPr>
        <w:pStyle w:val="ListParagraph"/>
        <w:numPr>
          <w:ilvl w:val="0"/>
          <w:numId w:val="4"/>
        </w:numPr>
        <w:spacing w:before="240"/>
        <w:ind w:hanging="11"/>
        <w:rPr>
          <w:rFonts w:ascii="Bahnschrift" w:hAnsi="Bahnschrift" w:cs="Times New Roman"/>
          <w:color w:val="000000" w:themeColor="text1"/>
        </w:rPr>
      </w:pPr>
      <w:r w:rsidRPr="00B400F5">
        <w:rPr>
          <w:rFonts w:ascii="Bahnschrift" w:hAnsi="Bahnschrift" w:cs="Times New Roman"/>
          <w:color w:val="000000" w:themeColor="text1"/>
        </w:rPr>
        <w:t>Yurtdışı sürekli görev yollukları</w:t>
      </w:r>
    </w:p>
    <w:sectPr w:rsidR="00035801" w:rsidRPr="00B400F5" w:rsidSect="00035801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A2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0E50"/>
    <w:multiLevelType w:val="hybridMultilevel"/>
    <w:tmpl w:val="80385C04"/>
    <w:lvl w:ilvl="0" w:tplc="03ECF5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B75FB"/>
    <w:multiLevelType w:val="hybridMultilevel"/>
    <w:tmpl w:val="0C62840E"/>
    <w:lvl w:ilvl="0" w:tplc="C6D2E1B2">
      <w:start w:val="1"/>
      <w:numFmt w:val="upperLetter"/>
      <w:lvlText w:val="%1)"/>
      <w:lvlJc w:val="left"/>
      <w:pPr>
        <w:ind w:left="92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7626372"/>
    <w:multiLevelType w:val="hybridMultilevel"/>
    <w:tmpl w:val="C0BC7A80"/>
    <w:lvl w:ilvl="0" w:tplc="E0CCADA6">
      <w:start w:val="1"/>
      <w:numFmt w:val="upperLetter"/>
      <w:lvlText w:val="%1)"/>
      <w:lvlJc w:val="left"/>
      <w:pPr>
        <w:ind w:left="720" w:hanging="360"/>
      </w:pPr>
      <w:rPr>
        <w:rFonts w:ascii="Bahnschrift" w:eastAsiaTheme="minorHAnsi" w:hAnsi="Bahnschrift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86F36"/>
    <w:multiLevelType w:val="hybridMultilevel"/>
    <w:tmpl w:val="82149E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96C69"/>
    <w:multiLevelType w:val="hybridMultilevel"/>
    <w:tmpl w:val="7B3295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A3B9C"/>
    <w:multiLevelType w:val="hybridMultilevel"/>
    <w:tmpl w:val="F80A247C"/>
    <w:lvl w:ilvl="0" w:tplc="24A8AE9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AD215B"/>
    <w:multiLevelType w:val="hybridMultilevel"/>
    <w:tmpl w:val="B8DC6052"/>
    <w:lvl w:ilvl="0" w:tplc="A0044534">
      <w:start w:val="1"/>
      <w:numFmt w:val="upperLetter"/>
      <w:lvlText w:val="%1)"/>
      <w:lvlJc w:val="left"/>
      <w:pPr>
        <w:ind w:left="1069" w:hanging="360"/>
      </w:pPr>
      <w:rPr>
        <w:rFonts w:ascii="Bahnschrift" w:eastAsia="Times New Roman" w:hAnsi="Bahnschrift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2E36DE"/>
    <w:multiLevelType w:val="hybridMultilevel"/>
    <w:tmpl w:val="35BCD7D4"/>
    <w:lvl w:ilvl="0" w:tplc="DE46AF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815FF7"/>
    <w:multiLevelType w:val="hybridMultilevel"/>
    <w:tmpl w:val="79042AFA"/>
    <w:lvl w:ilvl="0" w:tplc="3F3652F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1B09BD"/>
    <w:multiLevelType w:val="hybridMultilevel"/>
    <w:tmpl w:val="8102AA84"/>
    <w:lvl w:ilvl="0" w:tplc="53E04B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04B"/>
    <w:rsid w:val="000165AA"/>
    <w:rsid w:val="00035801"/>
    <w:rsid w:val="000530A3"/>
    <w:rsid w:val="0023604B"/>
    <w:rsid w:val="002C515D"/>
    <w:rsid w:val="00465805"/>
    <w:rsid w:val="00525332"/>
    <w:rsid w:val="005B5EE3"/>
    <w:rsid w:val="007000B4"/>
    <w:rsid w:val="00780FAE"/>
    <w:rsid w:val="008D069B"/>
    <w:rsid w:val="00A03243"/>
    <w:rsid w:val="00A62991"/>
    <w:rsid w:val="00AD75AC"/>
    <w:rsid w:val="00B400F5"/>
    <w:rsid w:val="00D458B0"/>
    <w:rsid w:val="00D54DBC"/>
    <w:rsid w:val="00D90474"/>
    <w:rsid w:val="00DA059B"/>
    <w:rsid w:val="00E36808"/>
    <w:rsid w:val="00E6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3B9A7-BBAE-4017-9E8F-25B76AAA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65AA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semiHidden/>
    <w:unhideWhenUsed/>
    <w:rsid w:val="000165AA"/>
  </w:style>
  <w:style w:type="paragraph" w:customStyle="1" w:styleId="msobodytextindent">
    <w:name w:val="msobodytextindent"/>
    <w:basedOn w:val="Normal"/>
    <w:rsid w:val="00016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sobodytextindent2">
    <w:name w:val="msobodytextindent2"/>
    <w:basedOn w:val="Normal"/>
    <w:rsid w:val="0078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trong">
    <w:name w:val="Strong"/>
    <w:basedOn w:val="DefaultParagraphFont"/>
    <w:uiPriority w:val="22"/>
    <w:qFormat/>
    <w:rsid w:val="00A032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Yasin Çiğdem</cp:lastModifiedBy>
  <cp:revision>2</cp:revision>
  <dcterms:created xsi:type="dcterms:W3CDTF">2026-02-09T08:35:00Z</dcterms:created>
  <dcterms:modified xsi:type="dcterms:W3CDTF">2026-02-09T08:35:00Z</dcterms:modified>
</cp:coreProperties>
</file>