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9F209" w14:textId="2923FDFF" w:rsidR="00803195" w:rsidRPr="00F17806" w:rsidRDefault="00803195" w:rsidP="00803195">
      <w:pPr>
        <w:pStyle w:val="Balk2"/>
        <w:spacing w:line="360" w:lineRule="auto"/>
        <w:jc w:val="center"/>
        <w:rPr>
          <w:rFonts w:ascii="Times New Roman" w:hAnsi="Times New Roman" w:cs="Times New Roman"/>
          <w:color w:val="FF0000"/>
          <w:sz w:val="20"/>
          <w:szCs w:val="20"/>
          <w:lang w:val="en-US"/>
        </w:rPr>
      </w:pPr>
      <w:r w:rsidRPr="00F17806">
        <w:rPr>
          <w:rFonts w:ascii="Times New Roman" w:hAnsi="Times New Roman" w:cs="Times New Roman"/>
          <w:color w:val="FF0000"/>
          <w:sz w:val="20"/>
          <w:szCs w:val="20"/>
          <w:lang w:val="en-US"/>
        </w:rPr>
        <w:t>BLANK LINE</w:t>
      </w:r>
    </w:p>
    <w:p w14:paraId="64D3F80D" w14:textId="731E32C4" w:rsidR="00803195" w:rsidRPr="00F17806" w:rsidRDefault="00803195" w:rsidP="00803195">
      <w:pPr>
        <w:spacing w:line="360" w:lineRule="auto"/>
        <w:jc w:val="center"/>
        <w:rPr>
          <w:rFonts w:ascii="Times New Roman" w:hAnsi="Times New Roman" w:cs="Times New Roman"/>
          <w:color w:val="FF0000"/>
          <w:sz w:val="20"/>
          <w:szCs w:val="20"/>
          <w:lang w:val="en-US"/>
        </w:rPr>
      </w:pPr>
      <w:r w:rsidRPr="00F17806">
        <w:rPr>
          <w:rFonts w:ascii="Times New Roman" w:hAnsi="Times New Roman" w:cs="Times New Roman"/>
          <w:color w:val="FF0000"/>
          <w:sz w:val="20"/>
          <w:szCs w:val="20"/>
          <w:lang w:val="en-US"/>
        </w:rPr>
        <w:t>BLANK LINE</w:t>
      </w:r>
    </w:p>
    <w:p w14:paraId="03A9363F" w14:textId="364CB842" w:rsidR="00803195" w:rsidRPr="00F17806" w:rsidRDefault="00803195" w:rsidP="00803195">
      <w:pPr>
        <w:spacing w:line="360" w:lineRule="auto"/>
        <w:jc w:val="center"/>
        <w:rPr>
          <w:rFonts w:ascii="Times New Roman" w:hAnsi="Times New Roman" w:cs="Times New Roman"/>
          <w:b/>
          <w:bCs/>
          <w:color w:val="000000" w:themeColor="text1"/>
          <w:sz w:val="28"/>
          <w:szCs w:val="28"/>
          <w:lang w:val="en-US"/>
        </w:rPr>
      </w:pPr>
      <w:r w:rsidRPr="00F17806">
        <w:rPr>
          <w:rFonts w:ascii="Times New Roman" w:hAnsi="Times New Roman" w:cs="Times New Roman"/>
          <w:b/>
          <w:bCs/>
          <w:color w:val="000000" w:themeColor="text1"/>
          <w:sz w:val="28"/>
          <w:szCs w:val="28"/>
          <w:lang w:val="en-US"/>
        </w:rPr>
        <w:t>TITLE OF YOUR PAPER (14 pt</w:t>
      </w:r>
      <w:r w:rsidR="008762A8">
        <w:rPr>
          <w:rFonts w:ascii="Times New Roman" w:hAnsi="Times New Roman" w:cs="Times New Roman"/>
          <w:b/>
          <w:bCs/>
          <w:color w:val="000000" w:themeColor="text1"/>
          <w:sz w:val="28"/>
          <w:szCs w:val="28"/>
          <w:lang w:val="en-US"/>
        </w:rPr>
        <w:t>.</w:t>
      </w:r>
      <w:r w:rsidRPr="00F17806">
        <w:rPr>
          <w:rFonts w:ascii="Times New Roman" w:hAnsi="Times New Roman" w:cs="Times New Roman"/>
          <w:b/>
          <w:bCs/>
          <w:color w:val="000000" w:themeColor="text1"/>
          <w:sz w:val="28"/>
          <w:szCs w:val="28"/>
          <w:lang w:val="en-US"/>
        </w:rPr>
        <w:t>)</w:t>
      </w:r>
    </w:p>
    <w:p w14:paraId="55DB45A1" w14:textId="77777777" w:rsidR="00803195" w:rsidRPr="00F17806" w:rsidRDefault="00803195" w:rsidP="00803195">
      <w:pPr>
        <w:spacing w:line="360" w:lineRule="auto"/>
        <w:jc w:val="center"/>
        <w:rPr>
          <w:rFonts w:ascii="Times New Roman" w:hAnsi="Times New Roman" w:cs="Times New Roman"/>
          <w:color w:val="FF0000"/>
          <w:sz w:val="20"/>
          <w:szCs w:val="20"/>
          <w:lang w:val="en-US"/>
        </w:rPr>
      </w:pPr>
      <w:r w:rsidRPr="00F17806">
        <w:rPr>
          <w:rFonts w:ascii="Times New Roman" w:hAnsi="Times New Roman" w:cs="Times New Roman"/>
          <w:color w:val="FF0000"/>
          <w:sz w:val="20"/>
          <w:szCs w:val="20"/>
          <w:lang w:val="en-US"/>
        </w:rPr>
        <w:t>BLANK LINE</w:t>
      </w:r>
    </w:p>
    <w:p w14:paraId="0209F7DB" w14:textId="38457A05" w:rsidR="00803195" w:rsidRPr="00F17806" w:rsidRDefault="00803195" w:rsidP="001D6D77">
      <w:pPr>
        <w:spacing w:line="360" w:lineRule="auto"/>
        <w:jc w:val="center"/>
        <w:rPr>
          <w:rFonts w:ascii="Times New Roman" w:hAnsi="Times New Roman" w:cs="Times New Roman"/>
          <w:color w:val="000000" w:themeColor="text1"/>
          <w:lang w:val="en-US"/>
        </w:rPr>
      </w:pPr>
      <w:r w:rsidRPr="00F17806">
        <w:rPr>
          <w:rFonts w:ascii="Times New Roman" w:hAnsi="Times New Roman" w:cs="Times New Roman"/>
          <w:color w:val="000000" w:themeColor="text1"/>
          <w:lang w:val="en-US"/>
        </w:rPr>
        <w:t>Author Name</w:t>
      </w:r>
      <w:r w:rsidRPr="00F17806">
        <w:rPr>
          <w:rStyle w:val="DipnotBavurusu"/>
          <w:rFonts w:ascii="Times New Roman" w:hAnsi="Times New Roman" w:cs="Times New Roman"/>
          <w:color w:val="000000" w:themeColor="text1"/>
          <w:lang w:val="en-US"/>
        </w:rPr>
        <w:footnoteReference w:id="1"/>
      </w:r>
      <w:r w:rsidRPr="00F17806">
        <w:rPr>
          <w:rFonts w:ascii="Times New Roman" w:hAnsi="Times New Roman" w:cs="Times New Roman"/>
          <w:color w:val="000000" w:themeColor="text1"/>
          <w:lang w:val="en-US"/>
        </w:rPr>
        <w:t>, Author Name</w:t>
      </w:r>
      <w:r w:rsidRPr="00F17806">
        <w:rPr>
          <w:rStyle w:val="DipnotBavurusu"/>
          <w:rFonts w:ascii="Times New Roman" w:hAnsi="Times New Roman" w:cs="Times New Roman"/>
          <w:color w:val="000000" w:themeColor="text1"/>
          <w:lang w:val="en-US"/>
        </w:rPr>
        <w:footnoteReference w:id="2"/>
      </w:r>
      <w:r w:rsidRPr="00F17806">
        <w:rPr>
          <w:rFonts w:ascii="Times New Roman" w:hAnsi="Times New Roman" w:cs="Times New Roman"/>
          <w:color w:val="000000" w:themeColor="text1"/>
          <w:lang w:val="en-US"/>
        </w:rPr>
        <w:t xml:space="preserve"> (12 pt</w:t>
      </w:r>
      <w:r w:rsidR="008762A8">
        <w:rPr>
          <w:rFonts w:ascii="Times New Roman" w:hAnsi="Times New Roman" w:cs="Times New Roman"/>
          <w:color w:val="000000" w:themeColor="text1"/>
          <w:lang w:val="en-US"/>
        </w:rPr>
        <w:t>.</w:t>
      </w:r>
      <w:r w:rsidRPr="00F17806">
        <w:rPr>
          <w:rFonts w:ascii="Times New Roman" w:hAnsi="Times New Roman" w:cs="Times New Roman"/>
          <w:color w:val="000000" w:themeColor="text1"/>
          <w:lang w:val="en-US"/>
        </w:rPr>
        <w:t>)</w:t>
      </w:r>
    </w:p>
    <w:p w14:paraId="41915812" w14:textId="755217FD" w:rsidR="00803195" w:rsidRPr="00F17806" w:rsidRDefault="00803195" w:rsidP="00803195">
      <w:pPr>
        <w:spacing w:line="360" w:lineRule="auto"/>
        <w:jc w:val="center"/>
        <w:rPr>
          <w:rFonts w:ascii="Times New Roman" w:hAnsi="Times New Roman" w:cs="Times New Roman"/>
          <w:color w:val="FF0000"/>
          <w:sz w:val="20"/>
          <w:szCs w:val="20"/>
          <w:lang w:val="en-US"/>
        </w:rPr>
      </w:pPr>
      <w:r w:rsidRPr="00F17806">
        <w:rPr>
          <w:rFonts w:ascii="Times New Roman" w:hAnsi="Times New Roman" w:cs="Times New Roman"/>
          <w:color w:val="FF0000"/>
          <w:sz w:val="20"/>
          <w:szCs w:val="20"/>
          <w:lang w:val="en-US"/>
        </w:rPr>
        <w:t>BLANK LINE</w:t>
      </w:r>
    </w:p>
    <w:p w14:paraId="696F3048" w14:textId="64560043" w:rsidR="00803195" w:rsidRPr="00F17806" w:rsidRDefault="00803195" w:rsidP="00100A42">
      <w:pPr>
        <w:spacing w:line="360" w:lineRule="auto"/>
        <w:jc w:val="center"/>
        <w:rPr>
          <w:rFonts w:ascii="Times New Roman" w:hAnsi="Times New Roman" w:cs="Times New Roman"/>
          <w:color w:val="FF0000"/>
          <w:sz w:val="20"/>
          <w:szCs w:val="20"/>
          <w:lang w:val="en-US"/>
        </w:rPr>
      </w:pPr>
      <w:r w:rsidRPr="00F17806">
        <w:rPr>
          <w:rFonts w:ascii="Times New Roman" w:hAnsi="Times New Roman" w:cs="Times New Roman"/>
          <w:color w:val="FF0000"/>
          <w:sz w:val="20"/>
          <w:szCs w:val="20"/>
          <w:lang w:val="en-US"/>
        </w:rPr>
        <w:t>BLANK LINE</w:t>
      </w:r>
    </w:p>
    <w:p w14:paraId="062D449C" w14:textId="4C3F3575" w:rsidR="00803195" w:rsidRPr="008060C2" w:rsidRDefault="00803195" w:rsidP="008060C2">
      <w:pPr>
        <w:spacing w:after="120" w:line="360" w:lineRule="auto"/>
        <w:jc w:val="both"/>
        <w:rPr>
          <w:rFonts w:ascii="Times New Roman" w:hAnsi="Times New Roman" w:cs="Times New Roman"/>
          <w:b/>
          <w:bCs/>
          <w:color w:val="000000" w:themeColor="text1"/>
          <w:lang w:val="en-US"/>
        </w:rPr>
      </w:pPr>
      <w:r w:rsidRPr="008060C2">
        <w:rPr>
          <w:rFonts w:ascii="Times New Roman" w:hAnsi="Times New Roman" w:cs="Times New Roman"/>
          <w:b/>
          <w:bCs/>
          <w:color w:val="000000" w:themeColor="text1"/>
          <w:lang w:val="en-US"/>
        </w:rPr>
        <w:t>Abstract (12 pt</w:t>
      </w:r>
      <w:r w:rsidR="008762A8" w:rsidRPr="008060C2">
        <w:rPr>
          <w:rFonts w:ascii="Times New Roman" w:hAnsi="Times New Roman" w:cs="Times New Roman"/>
          <w:b/>
          <w:bCs/>
          <w:color w:val="000000" w:themeColor="text1"/>
          <w:lang w:val="en-US"/>
        </w:rPr>
        <w:t>.)</w:t>
      </w:r>
    </w:p>
    <w:p w14:paraId="48ED7C7C" w14:textId="78926DF7" w:rsidR="00803195" w:rsidRPr="008060C2" w:rsidRDefault="00803195" w:rsidP="008060C2">
      <w:pPr>
        <w:spacing w:after="120" w:line="360" w:lineRule="auto"/>
        <w:ind w:firstLine="709"/>
        <w:jc w:val="both"/>
        <w:rPr>
          <w:rFonts w:ascii="Times New Roman" w:hAnsi="Times New Roman" w:cs="Times New Roman"/>
          <w:color w:val="000000" w:themeColor="text1"/>
          <w:sz w:val="20"/>
          <w:szCs w:val="20"/>
          <w:lang w:val="en-US"/>
        </w:rPr>
      </w:pPr>
      <w:r w:rsidRPr="008060C2">
        <w:rPr>
          <w:rFonts w:ascii="Times New Roman" w:hAnsi="Times New Roman" w:cs="Times New Roman"/>
          <w:color w:val="000000" w:themeColor="text1"/>
          <w:sz w:val="20"/>
          <w:szCs w:val="20"/>
          <w:lang w:val="en-US"/>
        </w:rPr>
        <w:t xml:space="preserve">The abstract should be in A4 paper standards: having 2.5 cm margins from right, left, bottom and top, Times New Roman font style in 10 font size and line spacing of 1.5 and “justify align” format. </w:t>
      </w:r>
      <w:r w:rsidR="009647C6" w:rsidRPr="009647C6">
        <w:rPr>
          <w:rFonts w:ascii="Times New Roman" w:hAnsi="Times New Roman" w:cs="Times New Roman"/>
          <w:color w:val="000000" w:themeColor="text1"/>
          <w:sz w:val="20"/>
          <w:szCs w:val="20"/>
          <w:lang w:val="en-US"/>
        </w:rPr>
        <w:t xml:space="preserve">Paragraph spacing after a single paragraph (6 </w:t>
      </w:r>
      <w:proofErr w:type="spellStart"/>
      <w:r w:rsidR="009647C6" w:rsidRPr="009647C6">
        <w:rPr>
          <w:rFonts w:ascii="Times New Roman" w:hAnsi="Times New Roman" w:cs="Times New Roman"/>
          <w:color w:val="000000" w:themeColor="text1"/>
          <w:sz w:val="20"/>
          <w:szCs w:val="20"/>
          <w:lang w:val="en-US"/>
        </w:rPr>
        <w:t>nk</w:t>
      </w:r>
      <w:proofErr w:type="spellEnd"/>
      <w:r w:rsidR="009647C6" w:rsidRPr="009647C6">
        <w:rPr>
          <w:rFonts w:ascii="Times New Roman" w:hAnsi="Times New Roman" w:cs="Times New Roman"/>
          <w:color w:val="000000" w:themeColor="text1"/>
          <w:sz w:val="20"/>
          <w:szCs w:val="20"/>
          <w:lang w:val="en-US"/>
        </w:rPr>
        <w:t xml:space="preserve">) should be given. </w:t>
      </w:r>
      <w:r w:rsidR="00536A99">
        <w:rPr>
          <w:rFonts w:ascii="Times New Roman" w:hAnsi="Times New Roman" w:cs="Times New Roman"/>
          <w:color w:val="000000" w:themeColor="text1"/>
          <w:sz w:val="20"/>
          <w:szCs w:val="20"/>
          <w:lang w:val="en-US"/>
        </w:rPr>
        <w:t>There s</w:t>
      </w:r>
      <w:r w:rsidR="00DC27E5" w:rsidRPr="008060C2">
        <w:rPr>
          <w:rFonts w:ascii="Times New Roman" w:hAnsi="Times New Roman" w:cs="Times New Roman"/>
          <w:color w:val="000000" w:themeColor="text1"/>
          <w:sz w:val="20"/>
          <w:szCs w:val="20"/>
          <w:lang w:val="en-US"/>
        </w:rPr>
        <w:t>hould</w:t>
      </w:r>
      <w:r w:rsidRPr="008060C2">
        <w:rPr>
          <w:rFonts w:ascii="Times New Roman" w:hAnsi="Times New Roman" w:cs="Times New Roman"/>
          <w:color w:val="000000" w:themeColor="text1"/>
          <w:sz w:val="20"/>
          <w:szCs w:val="20"/>
          <w:lang w:val="en-US"/>
        </w:rPr>
        <w:t xml:space="preserve"> be </w:t>
      </w:r>
      <w:r w:rsidR="007B1618" w:rsidRPr="008060C2">
        <w:rPr>
          <w:rFonts w:ascii="Times New Roman" w:hAnsi="Times New Roman" w:cs="Times New Roman"/>
          <w:color w:val="000000" w:themeColor="text1"/>
          <w:sz w:val="20"/>
          <w:szCs w:val="20"/>
          <w:lang w:val="en-US"/>
        </w:rPr>
        <w:t>at least</w:t>
      </w:r>
      <w:r w:rsidRPr="008060C2">
        <w:rPr>
          <w:rFonts w:ascii="Times New Roman" w:hAnsi="Times New Roman" w:cs="Times New Roman"/>
          <w:color w:val="000000" w:themeColor="text1"/>
          <w:sz w:val="20"/>
          <w:szCs w:val="20"/>
          <w:lang w:val="en-US"/>
        </w:rPr>
        <w:t xml:space="preserve"> 120 words and maximum 250 words. Briefly specify the aims of the work, the main results obtained, and the conclusions drawn.</w:t>
      </w:r>
      <w:r w:rsidR="00F17806" w:rsidRPr="008060C2">
        <w:rPr>
          <w:rFonts w:ascii="Times New Roman" w:hAnsi="Times New Roman" w:cs="Times New Roman"/>
          <w:color w:val="000000" w:themeColor="text1"/>
          <w:sz w:val="20"/>
          <w:szCs w:val="20"/>
          <w:lang w:val="en-US"/>
        </w:rPr>
        <w:t xml:space="preserve"> Underneath the abstracts, 3 keywords that inform the reader about the content of the </w:t>
      </w:r>
      <w:r w:rsidR="007B1618" w:rsidRPr="008060C2">
        <w:rPr>
          <w:rFonts w:ascii="Times New Roman" w:hAnsi="Times New Roman" w:cs="Times New Roman"/>
          <w:color w:val="000000" w:themeColor="text1"/>
          <w:sz w:val="20"/>
          <w:szCs w:val="20"/>
          <w:lang w:val="en-US"/>
        </w:rPr>
        <w:t>study. English compulsory, Turkish should be arranged according to preference. Abstract</w:t>
      </w:r>
      <w:r w:rsidR="00F17806" w:rsidRPr="008060C2">
        <w:rPr>
          <w:rFonts w:ascii="Times New Roman" w:hAnsi="Times New Roman" w:cs="Times New Roman"/>
          <w:color w:val="000000" w:themeColor="text1"/>
          <w:sz w:val="20"/>
          <w:szCs w:val="20"/>
          <w:lang w:val="en-US"/>
        </w:rPr>
        <w:t xml:space="preserve"> must </w:t>
      </w:r>
      <w:r w:rsidR="00612620" w:rsidRPr="008060C2">
        <w:rPr>
          <w:rFonts w:ascii="Times New Roman" w:hAnsi="Times New Roman" w:cs="Times New Roman"/>
          <w:color w:val="000000" w:themeColor="text1"/>
          <w:sz w:val="20"/>
          <w:szCs w:val="20"/>
          <w:lang w:val="en-US"/>
        </w:rPr>
        <w:t>involve</w:t>
      </w:r>
      <w:r w:rsidR="00F17806" w:rsidRPr="008060C2">
        <w:rPr>
          <w:rFonts w:ascii="Times New Roman" w:hAnsi="Times New Roman" w:cs="Times New Roman"/>
          <w:color w:val="000000" w:themeColor="text1"/>
          <w:sz w:val="20"/>
          <w:szCs w:val="20"/>
          <w:lang w:val="en-US"/>
        </w:rPr>
        <w:t xml:space="preserve"> three JEL code (Journal of Economic Literature) at two-digit level. For the JEL codes which should be chosen according to the subject of the manuscript, the JEL list given in the web address of </w:t>
      </w:r>
      <w:hyperlink r:id="rId8" w:history="1">
        <w:r w:rsidR="00404670" w:rsidRPr="00F163C2">
          <w:rPr>
            <w:rStyle w:val="Kpr"/>
            <w:sz w:val="20"/>
            <w:szCs w:val="20"/>
          </w:rPr>
          <w:t>https://www.aeaweb.org/econlit/jelCodes.php?view=jel</w:t>
        </w:r>
      </w:hyperlink>
      <w:r w:rsidR="00F17806" w:rsidRPr="008060C2">
        <w:rPr>
          <w:rFonts w:ascii="Times New Roman" w:hAnsi="Times New Roman" w:cs="Times New Roman"/>
          <w:color w:val="000000" w:themeColor="text1"/>
          <w:sz w:val="20"/>
          <w:szCs w:val="20"/>
          <w:lang w:val="en-US"/>
        </w:rPr>
        <w:t xml:space="preserve">  can be used.</w:t>
      </w:r>
    </w:p>
    <w:p w14:paraId="18CA4E77" w14:textId="1E33D9E9" w:rsidR="00F17806" w:rsidRPr="008060C2" w:rsidRDefault="00F17806" w:rsidP="008060C2">
      <w:pPr>
        <w:spacing w:after="120" w:line="360" w:lineRule="auto"/>
        <w:jc w:val="both"/>
        <w:rPr>
          <w:rFonts w:ascii="Times New Roman" w:hAnsi="Times New Roman" w:cs="Times New Roman"/>
          <w:color w:val="000000" w:themeColor="text1"/>
          <w:sz w:val="20"/>
          <w:szCs w:val="20"/>
          <w:lang w:val="en-US"/>
        </w:rPr>
      </w:pPr>
      <w:r w:rsidRPr="008060C2">
        <w:rPr>
          <w:rFonts w:ascii="Times New Roman" w:hAnsi="Times New Roman" w:cs="Times New Roman"/>
          <w:b/>
          <w:bCs/>
          <w:color w:val="000000" w:themeColor="text1"/>
          <w:sz w:val="20"/>
          <w:szCs w:val="20"/>
          <w:lang w:val="en-US"/>
        </w:rPr>
        <w:t xml:space="preserve">Keywords: </w:t>
      </w:r>
      <w:r w:rsidR="00404670" w:rsidRPr="00114BC7">
        <w:rPr>
          <w:rFonts w:ascii="Times New Roman" w:hAnsi="Times New Roman" w:cs="Times New Roman"/>
          <w:color w:val="000000" w:themeColor="text1"/>
          <w:sz w:val="20"/>
          <w:szCs w:val="20"/>
          <w:lang w:val="en-US"/>
        </w:rPr>
        <w:t xml:space="preserve">Post-covid, </w:t>
      </w:r>
      <w:r w:rsidR="00404670">
        <w:rPr>
          <w:rFonts w:ascii="Times New Roman" w:hAnsi="Times New Roman" w:cs="Times New Roman"/>
          <w:color w:val="000000" w:themeColor="text1"/>
          <w:sz w:val="20"/>
          <w:szCs w:val="20"/>
          <w:lang w:val="en-US"/>
        </w:rPr>
        <w:t>Green Economy</w:t>
      </w:r>
      <w:r w:rsidR="00404670" w:rsidRPr="00114BC7">
        <w:rPr>
          <w:rFonts w:ascii="Times New Roman" w:hAnsi="Times New Roman" w:cs="Times New Roman"/>
          <w:color w:val="000000" w:themeColor="text1"/>
          <w:sz w:val="20"/>
          <w:szCs w:val="20"/>
          <w:lang w:val="en-US"/>
        </w:rPr>
        <w:t xml:space="preserve">, </w:t>
      </w:r>
      <w:r w:rsidR="00404670">
        <w:rPr>
          <w:rFonts w:ascii="Times New Roman" w:hAnsi="Times New Roman" w:cs="Times New Roman"/>
          <w:color w:val="000000" w:themeColor="text1"/>
          <w:sz w:val="20"/>
          <w:szCs w:val="20"/>
          <w:lang w:val="en-US"/>
        </w:rPr>
        <w:t>Digital Economy</w:t>
      </w:r>
    </w:p>
    <w:p w14:paraId="6C91E9D0" w14:textId="381B0A27" w:rsidR="00F17806" w:rsidRPr="008060C2" w:rsidRDefault="00F17806" w:rsidP="008060C2">
      <w:pPr>
        <w:spacing w:after="120" w:line="360" w:lineRule="auto"/>
        <w:jc w:val="both"/>
        <w:rPr>
          <w:rFonts w:ascii="Times New Roman" w:hAnsi="Times New Roman" w:cs="Times New Roman"/>
          <w:color w:val="000000" w:themeColor="text1"/>
          <w:sz w:val="20"/>
          <w:szCs w:val="20"/>
          <w:lang w:val="en-US"/>
        </w:rPr>
      </w:pPr>
      <w:r w:rsidRPr="008060C2">
        <w:rPr>
          <w:rFonts w:ascii="Times New Roman" w:hAnsi="Times New Roman" w:cs="Times New Roman"/>
          <w:b/>
          <w:bCs/>
          <w:color w:val="000000" w:themeColor="text1"/>
          <w:sz w:val="20"/>
          <w:szCs w:val="20"/>
          <w:lang w:val="en-US"/>
        </w:rPr>
        <w:t>Jel C</w:t>
      </w:r>
      <w:r w:rsidR="00504802" w:rsidRPr="008060C2">
        <w:rPr>
          <w:rFonts w:ascii="Times New Roman" w:hAnsi="Times New Roman" w:cs="Times New Roman"/>
          <w:b/>
          <w:bCs/>
          <w:color w:val="000000" w:themeColor="text1"/>
          <w:sz w:val="20"/>
          <w:szCs w:val="20"/>
          <w:lang w:val="en-US"/>
        </w:rPr>
        <w:t>lassification</w:t>
      </w:r>
      <w:r w:rsidRPr="008060C2">
        <w:rPr>
          <w:rFonts w:ascii="Times New Roman" w:hAnsi="Times New Roman" w:cs="Times New Roman"/>
          <w:b/>
          <w:bCs/>
          <w:color w:val="000000" w:themeColor="text1"/>
          <w:sz w:val="20"/>
          <w:szCs w:val="20"/>
          <w:lang w:val="en-US"/>
        </w:rPr>
        <w:t xml:space="preserve">: </w:t>
      </w:r>
      <w:r w:rsidRPr="008060C2">
        <w:rPr>
          <w:rFonts w:ascii="Times New Roman" w:hAnsi="Times New Roman" w:cs="Times New Roman"/>
          <w:color w:val="000000" w:themeColor="text1"/>
          <w:sz w:val="20"/>
          <w:szCs w:val="20"/>
          <w:lang w:val="en-US"/>
        </w:rPr>
        <w:t>Q11, Q12, Q13</w:t>
      </w:r>
    </w:p>
    <w:p w14:paraId="40A036BA" w14:textId="77777777" w:rsidR="008060C2" w:rsidRPr="008060C2" w:rsidRDefault="008060C2" w:rsidP="008060C2">
      <w:pPr>
        <w:spacing w:after="120" w:line="360" w:lineRule="auto"/>
        <w:jc w:val="both"/>
        <w:rPr>
          <w:rFonts w:ascii="Times New Roman" w:hAnsi="Times New Roman" w:cs="Times New Roman"/>
          <w:color w:val="FF0000"/>
          <w:sz w:val="20"/>
          <w:szCs w:val="20"/>
          <w:lang w:val="en-US"/>
        </w:rPr>
      </w:pPr>
      <w:r w:rsidRPr="008060C2">
        <w:rPr>
          <w:rFonts w:ascii="Times New Roman" w:hAnsi="Times New Roman" w:cs="Times New Roman"/>
          <w:color w:val="FF0000"/>
          <w:sz w:val="20"/>
          <w:szCs w:val="20"/>
          <w:lang w:val="en-US"/>
        </w:rPr>
        <w:t>BLANK LINE</w:t>
      </w:r>
    </w:p>
    <w:p w14:paraId="52F2353B" w14:textId="77777777" w:rsidR="008060C2" w:rsidRPr="008060C2" w:rsidRDefault="008060C2" w:rsidP="008060C2">
      <w:pPr>
        <w:spacing w:after="120" w:line="360" w:lineRule="auto"/>
        <w:jc w:val="both"/>
        <w:rPr>
          <w:rFonts w:ascii="Times New Roman" w:hAnsi="Times New Roman" w:cs="Times New Roman"/>
          <w:color w:val="FF0000"/>
          <w:sz w:val="20"/>
          <w:szCs w:val="20"/>
          <w:lang w:val="en-US"/>
        </w:rPr>
      </w:pPr>
      <w:r w:rsidRPr="008060C2">
        <w:rPr>
          <w:rFonts w:ascii="Times New Roman" w:hAnsi="Times New Roman" w:cs="Times New Roman"/>
          <w:color w:val="FF0000"/>
          <w:sz w:val="20"/>
          <w:szCs w:val="20"/>
          <w:lang w:val="en-US"/>
        </w:rPr>
        <w:t>BLANK LINE</w:t>
      </w:r>
    </w:p>
    <w:p w14:paraId="03C9FB34" w14:textId="77777777" w:rsidR="005269D2" w:rsidRPr="008060C2" w:rsidRDefault="005269D2" w:rsidP="005269D2">
      <w:pPr>
        <w:spacing w:after="120" w:line="360" w:lineRule="auto"/>
        <w:jc w:val="both"/>
        <w:rPr>
          <w:rFonts w:ascii="Times New Roman" w:hAnsi="Times New Roman" w:cs="Times New Roman"/>
          <w:color w:val="FF0000"/>
          <w:sz w:val="20"/>
          <w:szCs w:val="20"/>
          <w:lang w:val="en-US"/>
        </w:rPr>
      </w:pPr>
      <w:r w:rsidRPr="008060C2">
        <w:rPr>
          <w:rFonts w:ascii="Times New Roman" w:hAnsi="Times New Roman" w:cs="Times New Roman"/>
          <w:color w:val="FF0000"/>
          <w:sz w:val="20"/>
          <w:szCs w:val="20"/>
          <w:lang w:val="en-US"/>
        </w:rPr>
        <w:t>BLANK LINE</w:t>
      </w:r>
    </w:p>
    <w:p w14:paraId="0FA67C86" w14:textId="77777777" w:rsidR="00257EFA" w:rsidRPr="00257EFA" w:rsidRDefault="005269D2" w:rsidP="00257EFA">
      <w:pPr>
        <w:pStyle w:val="ListeParagraf"/>
        <w:numPr>
          <w:ilvl w:val="0"/>
          <w:numId w:val="3"/>
        </w:numPr>
        <w:spacing w:after="120" w:line="360" w:lineRule="auto"/>
        <w:jc w:val="both"/>
        <w:rPr>
          <w:rFonts w:ascii="Times New Roman" w:hAnsi="Times New Roman" w:cs="Times New Roman"/>
          <w:color w:val="000000" w:themeColor="text1"/>
          <w:sz w:val="20"/>
          <w:szCs w:val="20"/>
          <w:lang w:val="en-US"/>
        </w:rPr>
      </w:pPr>
      <w:r>
        <w:rPr>
          <w:rFonts w:ascii="Times New Roman" w:hAnsi="Times New Roman" w:cs="Times New Roman"/>
          <w:b/>
          <w:bCs/>
          <w:color w:val="000000" w:themeColor="text1"/>
          <w:lang w:val="en-US"/>
        </w:rPr>
        <w:t>Introduction (12 pt.)</w:t>
      </w:r>
    </w:p>
    <w:p w14:paraId="4A70418F" w14:textId="2C341518" w:rsidR="005269D2" w:rsidRPr="00257EFA" w:rsidRDefault="00257EFA" w:rsidP="00257EFA">
      <w:pPr>
        <w:pStyle w:val="ListeParagraf"/>
        <w:spacing w:after="120" w:line="360" w:lineRule="auto"/>
        <w:ind w:left="0" w:firstLine="720"/>
        <w:jc w:val="both"/>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T</w:t>
      </w:r>
      <w:r w:rsidRPr="00257EFA">
        <w:rPr>
          <w:rFonts w:ascii="Times New Roman" w:hAnsi="Times New Roman" w:cs="Times New Roman"/>
          <w:color w:val="000000" w:themeColor="text1"/>
          <w:sz w:val="20"/>
          <w:szCs w:val="20"/>
          <w:lang w:val="en-US"/>
        </w:rPr>
        <w:t xml:space="preserve">he introductory part of the text must start on a new page. </w:t>
      </w:r>
      <w:r w:rsidR="009647C6" w:rsidRPr="00257EFA">
        <w:rPr>
          <w:rFonts w:ascii="Times New Roman" w:hAnsi="Times New Roman" w:cs="Times New Roman"/>
          <w:color w:val="000000" w:themeColor="text1"/>
          <w:sz w:val="20"/>
          <w:szCs w:val="20"/>
          <w:lang w:val="en-US"/>
        </w:rPr>
        <w:t xml:space="preserve">The manuscripts should be in A4 paper standards: having 2.5 cm margins from right, left, bottom and top, Times New Roman font style in 10 font size and line spacing of 1.5 and “justify align” format. </w:t>
      </w:r>
      <w:r w:rsidR="001365EE">
        <w:rPr>
          <w:rFonts w:ascii="Times New Roman" w:hAnsi="Times New Roman" w:cs="Times New Roman"/>
          <w:color w:val="000000" w:themeColor="text1"/>
          <w:sz w:val="20"/>
          <w:szCs w:val="20"/>
          <w:lang w:val="en-US"/>
        </w:rPr>
        <w:t>Paragraph indentation</w:t>
      </w:r>
      <w:r w:rsidR="000A420B">
        <w:rPr>
          <w:rFonts w:ascii="Times New Roman" w:hAnsi="Times New Roman" w:cs="Times New Roman"/>
          <w:color w:val="000000" w:themeColor="text1"/>
          <w:sz w:val="20"/>
          <w:szCs w:val="20"/>
          <w:lang w:val="en-US"/>
        </w:rPr>
        <w:t xml:space="preserve"> should be </w:t>
      </w:r>
      <w:r w:rsidR="003D51BD">
        <w:rPr>
          <w:rFonts w:ascii="Times New Roman" w:hAnsi="Times New Roman" w:cs="Times New Roman"/>
          <w:color w:val="000000" w:themeColor="text1"/>
          <w:sz w:val="20"/>
          <w:szCs w:val="20"/>
          <w:lang w:val="en-US"/>
        </w:rPr>
        <w:t xml:space="preserve">selected as </w:t>
      </w:r>
      <w:r w:rsidR="000A420B">
        <w:rPr>
          <w:rFonts w:ascii="Times New Roman" w:hAnsi="Times New Roman" w:cs="Times New Roman"/>
          <w:color w:val="000000" w:themeColor="text1"/>
          <w:sz w:val="20"/>
          <w:szCs w:val="20"/>
          <w:lang w:val="en-US"/>
        </w:rPr>
        <w:t xml:space="preserve">1,25 cm. </w:t>
      </w:r>
      <w:r w:rsidR="009647C6" w:rsidRPr="00257EFA">
        <w:rPr>
          <w:rFonts w:ascii="Times New Roman" w:hAnsi="Times New Roman" w:cs="Times New Roman"/>
          <w:color w:val="000000" w:themeColor="text1"/>
          <w:sz w:val="20"/>
          <w:szCs w:val="20"/>
          <w:lang w:val="en-US"/>
        </w:rPr>
        <w:t xml:space="preserve">One line spacing should be used for the tables and figures, which are included in the text. Paragraph spacing </w:t>
      </w:r>
      <w:r w:rsidR="005C5DEF">
        <w:rPr>
          <w:rFonts w:ascii="Times New Roman" w:hAnsi="Times New Roman" w:cs="Times New Roman"/>
          <w:color w:val="000000" w:themeColor="text1"/>
          <w:sz w:val="20"/>
          <w:szCs w:val="20"/>
          <w:lang w:val="en-US"/>
        </w:rPr>
        <w:t xml:space="preserve">should be given after every single paragraph, not before and it should be 6 </w:t>
      </w:r>
      <w:proofErr w:type="spellStart"/>
      <w:r w:rsidR="005C5DEF">
        <w:rPr>
          <w:rFonts w:ascii="Times New Roman" w:hAnsi="Times New Roman" w:cs="Times New Roman"/>
          <w:color w:val="000000" w:themeColor="text1"/>
          <w:sz w:val="20"/>
          <w:szCs w:val="20"/>
          <w:lang w:val="en-US"/>
        </w:rPr>
        <w:t>nk</w:t>
      </w:r>
      <w:proofErr w:type="spellEnd"/>
      <w:r w:rsidR="005C5DEF">
        <w:rPr>
          <w:rFonts w:ascii="Times New Roman" w:hAnsi="Times New Roman" w:cs="Times New Roman"/>
          <w:color w:val="000000" w:themeColor="text1"/>
          <w:sz w:val="20"/>
          <w:szCs w:val="20"/>
          <w:lang w:val="en-US"/>
        </w:rPr>
        <w:t xml:space="preserve">. </w:t>
      </w:r>
      <w:r w:rsidR="009647C6" w:rsidRPr="00257EFA">
        <w:rPr>
          <w:rFonts w:ascii="Times New Roman" w:hAnsi="Times New Roman" w:cs="Times New Roman"/>
          <w:color w:val="000000" w:themeColor="text1"/>
          <w:sz w:val="20"/>
          <w:szCs w:val="20"/>
          <w:lang w:val="en-US"/>
        </w:rPr>
        <w:t>The manuscripts should contain between 4500 and 10000 words and the page numbers must be at the bottom and in the middle.</w:t>
      </w:r>
    </w:p>
    <w:p w14:paraId="657C5140" w14:textId="7B529546" w:rsidR="009647C6" w:rsidRPr="009647C6" w:rsidRDefault="009647C6" w:rsidP="009647C6">
      <w:pPr>
        <w:spacing w:after="120" w:line="360" w:lineRule="auto"/>
        <w:jc w:val="both"/>
        <w:rPr>
          <w:rFonts w:ascii="Times New Roman" w:hAnsi="Times New Roman" w:cs="Times New Roman"/>
          <w:color w:val="FF0000"/>
          <w:sz w:val="20"/>
          <w:szCs w:val="20"/>
          <w:lang w:val="en-US"/>
        </w:rPr>
      </w:pPr>
      <w:r w:rsidRPr="008060C2">
        <w:rPr>
          <w:rFonts w:ascii="Times New Roman" w:hAnsi="Times New Roman" w:cs="Times New Roman"/>
          <w:color w:val="FF0000"/>
          <w:sz w:val="20"/>
          <w:szCs w:val="20"/>
          <w:lang w:val="en-US"/>
        </w:rPr>
        <w:t>BLANK LINE</w:t>
      </w:r>
    </w:p>
    <w:p w14:paraId="03583A2B" w14:textId="0F9BF1A8" w:rsidR="008060C2" w:rsidRDefault="009647C6" w:rsidP="009647C6">
      <w:pPr>
        <w:pStyle w:val="ListeParagraf"/>
        <w:numPr>
          <w:ilvl w:val="0"/>
          <w:numId w:val="3"/>
        </w:numPr>
        <w:spacing w:after="120" w:line="360" w:lineRule="auto"/>
        <w:jc w:val="both"/>
        <w:rPr>
          <w:rFonts w:ascii="Times New Roman" w:hAnsi="Times New Roman" w:cs="Times New Roman"/>
          <w:b/>
          <w:bCs/>
          <w:color w:val="000000" w:themeColor="text1"/>
          <w:lang w:val="en-US"/>
        </w:rPr>
      </w:pPr>
      <w:r w:rsidRPr="009647C6">
        <w:rPr>
          <w:rFonts w:ascii="Times New Roman" w:hAnsi="Times New Roman" w:cs="Times New Roman"/>
          <w:b/>
          <w:bCs/>
          <w:color w:val="000000" w:themeColor="text1"/>
          <w:lang w:val="en-US"/>
        </w:rPr>
        <w:t>Main Heading</w:t>
      </w:r>
      <w:r>
        <w:rPr>
          <w:rFonts w:ascii="Times New Roman" w:hAnsi="Times New Roman" w:cs="Times New Roman"/>
          <w:b/>
          <w:bCs/>
          <w:color w:val="000000" w:themeColor="text1"/>
          <w:lang w:val="en-US"/>
        </w:rPr>
        <w:t xml:space="preserve"> (12 pt.)</w:t>
      </w:r>
    </w:p>
    <w:p w14:paraId="07D733F8" w14:textId="076BA994" w:rsidR="00913539" w:rsidRPr="00913539" w:rsidRDefault="00913539" w:rsidP="00913539">
      <w:pPr>
        <w:pStyle w:val="ListeParagraf"/>
        <w:spacing w:after="120" w:line="360" w:lineRule="auto"/>
        <w:ind w:left="0" w:firstLine="720"/>
        <w:jc w:val="both"/>
        <w:rPr>
          <w:rFonts w:ascii="Times New Roman" w:hAnsi="Times New Roman" w:cs="Times New Roman"/>
          <w:color w:val="000000" w:themeColor="text1"/>
          <w:sz w:val="20"/>
          <w:szCs w:val="20"/>
          <w:lang w:val="en-US"/>
        </w:rPr>
      </w:pPr>
      <w:r w:rsidRPr="00913539">
        <w:rPr>
          <w:rFonts w:ascii="Times New Roman" w:hAnsi="Times New Roman" w:cs="Times New Roman"/>
          <w:color w:val="000000" w:themeColor="text1"/>
          <w:sz w:val="20"/>
          <w:szCs w:val="20"/>
          <w:lang w:val="en-US"/>
        </w:rPr>
        <w:lastRenderedPageBreak/>
        <w:t xml:space="preserve">The </w:t>
      </w:r>
      <w:r w:rsidR="00A2311C">
        <w:rPr>
          <w:rFonts w:ascii="Times New Roman" w:hAnsi="Times New Roman" w:cs="Times New Roman"/>
          <w:color w:val="000000" w:themeColor="text1"/>
          <w:sz w:val="20"/>
          <w:szCs w:val="20"/>
          <w:lang w:val="en-US"/>
        </w:rPr>
        <w:t>7</w:t>
      </w:r>
      <w:r w:rsidRPr="00913539">
        <w:rPr>
          <w:rFonts w:ascii="Times New Roman" w:hAnsi="Times New Roman" w:cs="Times New Roman"/>
          <w:color w:val="000000" w:themeColor="text1"/>
          <w:sz w:val="20"/>
          <w:szCs w:val="20"/>
          <w:lang w:val="en-US"/>
        </w:rPr>
        <w:t>th edition of the APA (American Psychological Association) source style has been adopted for in-text citation and citation. For more information:</w:t>
      </w:r>
    </w:p>
    <w:p w14:paraId="65F1743A" w14:textId="0AE1C549" w:rsidR="00913539" w:rsidRPr="00913539" w:rsidRDefault="00913539" w:rsidP="00913539">
      <w:pPr>
        <w:pStyle w:val="ListeParagraf"/>
        <w:numPr>
          <w:ilvl w:val="0"/>
          <w:numId w:val="6"/>
        </w:numPr>
        <w:spacing w:after="120" w:line="360" w:lineRule="auto"/>
        <w:jc w:val="both"/>
        <w:rPr>
          <w:rFonts w:ascii="Times New Roman" w:hAnsi="Times New Roman" w:cs="Times New Roman"/>
          <w:color w:val="000000" w:themeColor="text1"/>
          <w:sz w:val="20"/>
          <w:szCs w:val="20"/>
          <w:lang w:val="en-US"/>
        </w:rPr>
      </w:pPr>
      <w:r w:rsidRPr="00913539">
        <w:rPr>
          <w:rFonts w:ascii="Times New Roman" w:hAnsi="Times New Roman" w:cs="Times New Roman"/>
          <w:color w:val="000000" w:themeColor="text1"/>
          <w:sz w:val="20"/>
          <w:szCs w:val="20"/>
          <w:lang w:val="en-US"/>
        </w:rPr>
        <w:t>American Psychological Association. (2010). Publication manual of the American Psychological Association (</w:t>
      </w:r>
      <w:r w:rsidR="00A2311C">
        <w:rPr>
          <w:rFonts w:ascii="Times New Roman" w:hAnsi="Times New Roman" w:cs="Times New Roman"/>
          <w:color w:val="000000" w:themeColor="text1"/>
          <w:sz w:val="20"/>
          <w:szCs w:val="20"/>
          <w:lang w:val="en-US"/>
        </w:rPr>
        <w:t>7</w:t>
      </w:r>
      <w:r w:rsidRPr="00913539">
        <w:rPr>
          <w:rFonts w:ascii="Times New Roman" w:hAnsi="Times New Roman" w:cs="Times New Roman"/>
          <w:color w:val="000000" w:themeColor="text1"/>
          <w:sz w:val="20"/>
          <w:szCs w:val="20"/>
          <w:lang w:val="en-US"/>
        </w:rPr>
        <w:t>th ed.). Washington, DC: APA.</w:t>
      </w:r>
    </w:p>
    <w:p w14:paraId="7B04CBAE" w14:textId="6E73BBC1" w:rsidR="00913539" w:rsidRPr="00913539" w:rsidRDefault="00913539" w:rsidP="00913539">
      <w:pPr>
        <w:pStyle w:val="ListeParagraf"/>
        <w:numPr>
          <w:ilvl w:val="0"/>
          <w:numId w:val="6"/>
        </w:numPr>
        <w:spacing w:after="120" w:line="360" w:lineRule="auto"/>
        <w:jc w:val="both"/>
        <w:rPr>
          <w:rFonts w:ascii="Times New Roman" w:hAnsi="Times New Roman" w:cs="Times New Roman"/>
          <w:color w:val="000000" w:themeColor="text1"/>
          <w:sz w:val="20"/>
          <w:szCs w:val="20"/>
          <w:lang w:val="en-US"/>
        </w:rPr>
      </w:pPr>
      <w:r w:rsidRPr="00913539">
        <w:rPr>
          <w:rFonts w:ascii="Times New Roman" w:hAnsi="Times New Roman" w:cs="Times New Roman"/>
          <w:color w:val="000000" w:themeColor="text1"/>
          <w:sz w:val="20"/>
          <w:szCs w:val="20"/>
          <w:lang w:val="en-US"/>
        </w:rPr>
        <w:t>http://www.apastyle.org</w:t>
      </w:r>
    </w:p>
    <w:p w14:paraId="7539DC58" w14:textId="5C89BD78" w:rsidR="009647C6" w:rsidRPr="009647C6" w:rsidRDefault="00913539" w:rsidP="00913539">
      <w:pPr>
        <w:pStyle w:val="ListeParagraf"/>
        <w:spacing w:after="120" w:line="360" w:lineRule="auto"/>
        <w:ind w:left="0" w:firstLine="720"/>
        <w:jc w:val="both"/>
        <w:rPr>
          <w:rFonts w:ascii="Times New Roman" w:hAnsi="Times New Roman" w:cs="Times New Roman"/>
          <w:color w:val="000000" w:themeColor="text1"/>
          <w:sz w:val="20"/>
          <w:szCs w:val="20"/>
          <w:lang w:val="en-US"/>
        </w:rPr>
      </w:pPr>
      <w:r w:rsidRPr="00913539">
        <w:rPr>
          <w:rFonts w:ascii="Times New Roman" w:hAnsi="Times New Roman" w:cs="Times New Roman"/>
          <w:color w:val="000000" w:themeColor="text1"/>
          <w:sz w:val="20"/>
          <w:szCs w:val="20"/>
          <w:lang w:val="en-US"/>
        </w:rPr>
        <w:t>Accuracy of citation is the author’s responsibility.</w:t>
      </w:r>
      <w:r>
        <w:rPr>
          <w:rFonts w:ascii="Times New Roman" w:hAnsi="Times New Roman" w:cs="Times New Roman"/>
          <w:color w:val="000000" w:themeColor="text1"/>
          <w:sz w:val="20"/>
          <w:szCs w:val="20"/>
          <w:lang w:val="en-US"/>
        </w:rPr>
        <w:t xml:space="preserve"> </w:t>
      </w:r>
      <w:r w:rsidR="009647C6" w:rsidRPr="009647C6">
        <w:rPr>
          <w:rFonts w:ascii="Times New Roman" w:hAnsi="Times New Roman" w:cs="Times New Roman"/>
          <w:color w:val="000000" w:themeColor="text1"/>
          <w:sz w:val="20"/>
          <w:szCs w:val="20"/>
          <w:lang w:val="en-US"/>
        </w:rPr>
        <w:t>Citations must be indicated with the author surname and publication year within the parenthesis. If more than one citation is made within the same parenthesis, separate them with (;).</w:t>
      </w:r>
    </w:p>
    <w:p w14:paraId="47C71E92" w14:textId="77777777" w:rsidR="009647C6" w:rsidRPr="00DD781B" w:rsidRDefault="009647C6" w:rsidP="009647C6">
      <w:pPr>
        <w:pStyle w:val="ListeParagraf"/>
        <w:spacing w:after="120" w:line="360" w:lineRule="auto"/>
        <w:ind w:left="0" w:firstLine="720"/>
        <w:jc w:val="both"/>
        <w:rPr>
          <w:rFonts w:ascii="Times New Roman" w:hAnsi="Times New Roman" w:cs="Times New Roman"/>
          <w:b/>
          <w:bCs/>
          <w:color w:val="000000" w:themeColor="text1"/>
          <w:sz w:val="20"/>
          <w:szCs w:val="20"/>
          <w:lang w:val="en-US"/>
        </w:rPr>
      </w:pPr>
      <w:r w:rsidRPr="00DD781B">
        <w:rPr>
          <w:rFonts w:ascii="Times New Roman" w:hAnsi="Times New Roman" w:cs="Times New Roman"/>
          <w:b/>
          <w:bCs/>
          <w:color w:val="000000" w:themeColor="text1"/>
          <w:sz w:val="20"/>
          <w:szCs w:val="20"/>
          <w:lang w:val="en-US"/>
        </w:rPr>
        <w:t>Samples:</w:t>
      </w:r>
    </w:p>
    <w:p w14:paraId="3CEC9198" w14:textId="77777777" w:rsidR="009647C6" w:rsidRPr="009647C6" w:rsidRDefault="009647C6" w:rsidP="00DD781B">
      <w:pPr>
        <w:pStyle w:val="ListeParagraf"/>
        <w:numPr>
          <w:ilvl w:val="0"/>
          <w:numId w:val="4"/>
        </w:numPr>
        <w:spacing w:after="120" w:line="360" w:lineRule="auto"/>
        <w:jc w:val="both"/>
        <w:rPr>
          <w:rFonts w:ascii="Times New Roman" w:hAnsi="Times New Roman" w:cs="Times New Roman"/>
          <w:color w:val="000000" w:themeColor="text1"/>
          <w:sz w:val="20"/>
          <w:szCs w:val="20"/>
          <w:lang w:val="en-US"/>
        </w:rPr>
      </w:pPr>
      <w:r w:rsidRPr="009647C6">
        <w:rPr>
          <w:rFonts w:ascii="Times New Roman" w:hAnsi="Times New Roman" w:cs="Times New Roman"/>
          <w:color w:val="000000" w:themeColor="text1"/>
          <w:sz w:val="20"/>
          <w:szCs w:val="20"/>
          <w:lang w:val="en-US"/>
        </w:rPr>
        <w:t xml:space="preserve">More than one </w:t>
      </w:r>
      <w:proofErr w:type="gramStart"/>
      <w:r w:rsidRPr="009647C6">
        <w:rPr>
          <w:rFonts w:ascii="Times New Roman" w:hAnsi="Times New Roman" w:cs="Times New Roman"/>
          <w:color w:val="000000" w:themeColor="text1"/>
          <w:sz w:val="20"/>
          <w:szCs w:val="20"/>
          <w:lang w:val="en-US"/>
        </w:rPr>
        <w:t>citation;</w:t>
      </w:r>
      <w:proofErr w:type="gramEnd"/>
    </w:p>
    <w:p w14:paraId="5A9A43CB" w14:textId="77777777" w:rsidR="009647C6" w:rsidRPr="009647C6" w:rsidRDefault="009647C6" w:rsidP="00257EFA">
      <w:pPr>
        <w:pStyle w:val="ListeParagraf"/>
        <w:numPr>
          <w:ilvl w:val="1"/>
          <w:numId w:val="4"/>
        </w:numPr>
        <w:spacing w:after="120" w:line="360" w:lineRule="auto"/>
        <w:jc w:val="both"/>
        <w:rPr>
          <w:rFonts w:ascii="Times New Roman" w:hAnsi="Times New Roman" w:cs="Times New Roman"/>
          <w:color w:val="000000" w:themeColor="text1"/>
          <w:sz w:val="20"/>
          <w:szCs w:val="20"/>
          <w:lang w:val="en-US"/>
        </w:rPr>
      </w:pPr>
      <w:r w:rsidRPr="009647C6">
        <w:rPr>
          <w:rFonts w:ascii="Times New Roman" w:hAnsi="Times New Roman" w:cs="Times New Roman"/>
          <w:color w:val="000000" w:themeColor="text1"/>
          <w:sz w:val="20"/>
          <w:szCs w:val="20"/>
          <w:lang w:val="en-US"/>
        </w:rPr>
        <w:t xml:space="preserve">(Esin et al., 2002; </w:t>
      </w:r>
      <w:proofErr w:type="spellStart"/>
      <w:r w:rsidRPr="009647C6">
        <w:rPr>
          <w:rFonts w:ascii="Times New Roman" w:hAnsi="Times New Roman" w:cs="Times New Roman"/>
          <w:color w:val="000000" w:themeColor="text1"/>
          <w:sz w:val="20"/>
          <w:szCs w:val="20"/>
          <w:lang w:val="en-US"/>
        </w:rPr>
        <w:t>Karasar</w:t>
      </w:r>
      <w:proofErr w:type="spellEnd"/>
      <w:r w:rsidRPr="009647C6">
        <w:rPr>
          <w:rFonts w:ascii="Times New Roman" w:hAnsi="Times New Roman" w:cs="Times New Roman"/>
          <w:color w:val="000000" w:themeColor="text1"/>
          <w:sz w:val="20"/>
          <w:szCs w:val="20"/>
          <w:lang w:val="en-US"/>
        </w:rPr>
        <w:t>, 1995)</w:t>
      </w:r>
    </w:p>
    <w:p w14:paraId="6B2798D6" w14:textId="77777777" w:rsidR="009647C6" w:rsidRPr="009647C6" w:rsidRDefault="009647C6" w:rsidP="00DD781B">
      <w:pPr>
        <w:pStyle w:val="ListeParagraf"/>
        <w:numPr>
          <w:ilvl w:val="0"/>
          <w:numId w:val="4"/>
        </w:numPr>
        <w:spacing w:after="120" w:line="360" w:lineRule="auto"/>
        <w:jc w:val="both"/>
        <w:rPr>
          <w:rFonts w:ascii="Times New Roman" w:hAnsi="Times New Roman" w:cs="Times New Roman"/>
          <w:color w:val="000000" w:themeColor="text1"/>
          <w:sz w:val="20"/>
          <w:szCs w:val="20"/>
          <w:lang w:val="en-US"/>
        </w:rPr>
      </w:pPr>
      <w:r w:rsidRPr="009647C6">
        <w:rPr>
          <w:rFonts w:ascii="Times New Roman" w:hAnsi="Times New Roman" w:cs="Times New Roman"/>
          <w:color w:val="000000" w:themeColor="text1"/>
          <w:sz w:val="20"/>
          <w:szCs w:val="20"/>
          <w:lang w:val="en-US"/>
        </w:rPr>
        <w:t xml:space="preserve">Citation with one </w:t>
      </w:r>
      <w:proofErr w:type="gramStart"/>
      <w:r w:rsidRPr="009647C6">
        <w:rPr>
          <w:rFonts w:ascii="Times New Roman" w:hAnsi="Times New Roman" w:cs="Times New Roman"/>
          <w:color w:val="000000" w:themeColor="text1"/>
          <w:sz w:val="20"/>
          <w:szCs w:val="20"/>
          <w:lang w:val="en-US"/>
        </w:rPr>
        <w:t>author;</w:t>
      </w:r>
      <w:proofErr w:type="gramEnd"/>
    </w:p>
    <w:p w14:paraId="691F3EA1" w14:textId="06B7A5D7" w:rsidR="009647C6" w:rsidRPr="009647C6" w:rsidRDefault="009647C6" w:rsidP="00257EFA">
      <w:pPr>
        <w:pStyle w:val="ListeParagraf"/>
        <w:numPr>
          <w:ilvl w:val="1"/>
          <w:numId w:val="4"/>
        </w:numPr>
        <w:spacing w:after="120" w:line="360" w:lineRule="auto"/>
        <w:jc w:val="both"/>
        <w:rPr>
          <w:rFonts w:ascii="Times New Roman" w:hAnsi="Times New Roman" w:cs="Times New Roman"/>
          <w:color w:val="000000" w:themeColor="text1"/>
          <w:sz w:val="20"/>
          <w:szCs w:val="20"/>
          <w:lang w:val="en-US"/>
        </w:rPr>
      </w:pPr>
      <w:r w:rsidRPr="009647C6">
        <w:rPr>
          <w:rFonts w:ascii="Times New Roman" w:hAnsi="Times New Roman" w:cs="Times New Roman"/>
          <w:color w:val="000000" w:themeColor="text1"/>
          <w:sz w:val="20"/>
          <w:szCs w:val="20"/>
          <w:lang w:val="en-US"/>
        </w:rPr>
        <w:t>(</w:t>
      </w:r>
      <w:proofErr w:type="spellStart"/>
      <w:r w:rsidRPr="009647C6">
        <w:rPr>
          <w:rFonts w:ascii="Times New Roman" w:hAnsi="Times New Roman" w:cs="Times New Roman"/>
          <w:color w:val="000000" w:themeColor="text1"/>
          <w:sz w:val="20"/>
          <w:szCs w:val="20"/>
          <w:lang w:val="en-US"/>
        </w:rPr>
        <w:t>Akyolcu</w:t>
      </w:r>
      <w:proofErr w:type="spellEnd"/>
      <w:r w:rsidRPr="009647C6">
        <w:rPr>
          <w:rFonts w:ascii="Times New Roman" w:hAnsi="Times New Roman" w:cs="Times New Roman"/>
          <w:color w:val="000000" w:themeColor="text1"/>
          <w:sz w:val="20"/>
          <w:szCs w:val="20"/>
          <w:lang w:val="en-US"/>
        </w:rPr>
        <w:t>, 2007</w:t>
      </w:r>
      <w:r w:rsidR="00FD6024">
        <w:rPr>
          <w:rFonts w:ascii="Times New Roman" w:hAnsi="Times New Roman" w:cs="Times New Roman"/>
          <w:color w:val="000000" w:themeColor="text1"/>
          <w:sz w:val="20"/>
          <w:szCs w:val="20"/>
          <w:lang w:val="en-US"/>
        </w:rPr>
        <w:t>, s.74</w:t>
      </w:r>
      <w:r w:rsidRPr="009647C6">
        <w:rPr>
          <w:rFonts w:ascii="Times New Roman" w:hAnsi="Times New Roman" w:cs="Times New Roman"/>
          <w:color w:val="000000" w:themeColor="text1"/>
          <w:sz w:val="20"/>
          <w:szCs w:val="20"/>
          <w:lang w:val="en-US"/>
        </w:rPr>
        <w:t>)</w:t>
      </w:r>
    </w:p>
    <w:p w14:paraId="6EB28E1D" w14:textId="77777777" w:rsidR="009647C6" w:rsidRPr="009647C6" w:rsidRDefault="009647C6" w:rsidP="00DD781B">
      <w:pPr>
        <w:pStyle w:val="ListeParagraf"/>
        <w:numPr>
          <w:ilvl w:val="0"/>
          <w:numId w:val="4"/>
        </w:numPr>
        <w:spacing w:after="120" w:line="360" w:lineRule="auto"/>
        <w:jc w:val="both"/>
        <w:rPr>
          <w:rFonts w:ascii="Times New Roman" w:hAnsi="Times New Roman" w:cs="Times New Roman"/>
          <w:color w:val="000000" w:themeColor="text1"/>
          <w:sz w:val="20"/>
          <w:szCs w:val="20"/>
          <w:lang w:val="en-US"/>
        </w:rPr>
      </w:pPr>
      <w:r w:rsidRPr="009647C6">
        <w:rPr>
          <w:rFonts w:ascii="Times New Roman" w:hAnsi="Times New Roman" w:cs="Times New Roman"/>
          <w:color w:val="000000" w:themeColor="text1"/>
          <w:sz w:val="20"/>
          <w:szCs w:val="20"/>
          <w:lang w:val="en-US"/>
        </w:rPr>
        <w:t xml:space="preserve">Citation with two </w:t>
      </w:r>
      <w:proofErr w:type="gramStart"/>
      <w:r w:rsidRPr="009647C6">
        <w:rPr>
          <w:rFonts w:ascii="Times New Roman" w:hAnsi="Times New Roman" w:cs="Times New Roman"/>
          <w:color w:val="000000" w:themeColor="text1"/>
          <w:sz w:val="20"/>
          <w:szCs w:val="20"/>
          <w:lang w:val="en-US"/>
        </w:rPr>
        <w:t>authors;</w:t>
      </w:r>
      <w:proofErr w:type="gramEnd"/>
    </w:p>
    <w:p w14:paraId="5302D064" w14:textId="4F8589E0" w:rsidR="009647C6" w:rsidRPr="009647C6" w:rsidRDefault="009647C6" w:rsidP="00257EFA">
      <w:pPr>
        <w:pStyle w:val="ListeParagraf"/>
        <w:numPr>
          <w:ilvl w:val="1"/>
          <w:numId w:val="4"/>
        </w:numPr>
        <w:spacing w:after="120" w:line="360" w:lineRule="auto"/>
        <w:jc w:val="both"/>
        <w:rPr>
          <w:rFonts w:ascii="Times New Roman" w:hAnsi="Times New Roman" w:cs="Times New Roman"/>
          <w:color w:val="000000" w:themeColor="text1"/>
          <w:sz w:val="20"/>
          <w:szCs w:val="20"/>
          <w:lang w:val="en-US"/>
        </w:rPr>
      </w:pPr>
      <w:r w:rsidRPr="009647C6">
        <w:rPr>
          <w:rFonts w:ascii="Times New Roman" w:hAnsi="Times New Roman" w:cs="Times New Roman"/>
          <w:color w:val="000000" w:themeColor="text1"/>
          <w:sz w:val="20"/>
          <w:szCs w:val="20"/>
          <w:lang w:val="en-US"/>
        </w:rPr>
        <w:t>(</w:t>
      </w:r>
      <w:proofErr w:type="spellStart"/>
      <w:r w:rsidRPr="009647C6">
        <w:rPr>
          <w:rFonts w:ascii="Times New Roman" w:hAnsi="Times New Roman" w:cs="Times New Roman"/>
          <w:color w:val="000000" w:themeColor="text1"/>
          <w:sz w:val="20"/>
          <w:szCs w:val="20"/>
          <w:lang w:val="en-US"/>
        </w:rPr>
        <w:t>Sayıner</w:t>
      </w:r>
      <w:proofErr w:type="spellEnd"/>
      <w:r w:rsidRPr="009647C6">
        <w:rPr>
          <w:rFonts w:ascii="Times New Roman" w:hAnsi="Times New Roman" w:cs="Times New Roman"/>
          <w:color w:val="000000" w:themeColor="text1"/>
          <w:sz w:val="20"/>
          <w:szCs w:val="20"/>
          <w:lang w:val="en-US"/>
        </w:rPr>
        <w:t xml:space="preserve"> &amp; Demirci, 2007</w:t>
      </w:r>
      <w:r w:rsidR="00FD6024">
        <w:rPr>
          <w:rFonts w:ascii="Times New Roman" w:hAnsi="Times New Roman" w:cs="Times New Roman"/>
          <w:color w:val="000000" w:themeColor="text1"/>
          <w:sz w:val="20"/>
          <w:szCs w:val="20"/>
          <w:lang w:val="en-US"/>
        </w:rPr>
        <w:t>, s. 68</w:t>
      </w:r>
      <w:r w:rsidRPr="009647C6">
        <w:rPr>
          <w:rFonts w:ascii="Times New Roman" w:hAnsi="Times New Roman" w:cs="Times New Roman"/>
          <w:color w:val="000000" w:themeColor="text1"/>
          <w:sz w:val="20"/>
          <w:szCs w:val="20"/>
          <w:lang w:val="en-US"/>
        </w:rPr>
        <w:t>)</w:t>
      </w:r>
    </w:p>
    <w:p w14:paraId="2E016EDC" w14:textId="77777777" w:rsidR="009647C6" w:rsidRPr="009647C6" w:rsidRDefault="009647C6" w:rsidP="00DD781B">
      <w:pPr>
        <w:pStyle w:val="ListeParagraf"/>
        <w:numPr>
          <w:ilvl w:val="0"/>
          <w:numId w:val="4"/>
        </w:numPr>
        <w:spacing w:after="120" w:line="360" w:lineRule="auto"/>
        <w:jc w:val="both"/>
        <w:rPr>
          <w:rFonts w:ascii="Times New Roman" w:hAnsi="Times New Roman" w:cs="Times New Roman"/>
          <w:color w:val="000000" w:themeColor="text1"/>
          <w:sz w:val="20"/>
          <w:szCs w:val="20"/>
          <w:lang w:val="en-US"/>
        </w:rPr>
      </w:pPr>
      <w:r w:rsidRPr="009647C6">
        <w:rPr>
          <w:rFonts w:ascii="Times New Roman" w:hAnsi="Times New Roman" w:cs="Times New Roman"/>
          <w:color w:val="000000" w:themeColor="text1"/>
          <w:sz w:val="20"/>
          <w:szCs w:val="20"/>
          <w:lang w:val="en-US"/>
        </w:rPr>
        <w:t xml:space="preserve">Citation with three, four, five </w:t>
      </w:r>
      <w:proofErr w:type="gramStart"/>
      <w:r w:rsidRPr="009647C6">
        <w:rPr>
          <w:rFonts w:ascii="Times New Roman" w:hAnsi="Times New Roman" w:cs="Times New Roman"/>
          <w:color w:val="000000" w:themeColor="text1"/>
          <w:sz w:val="20"/>
          <w:szCs w:val="20"/>
          <w:lang w:val="en-US"/>
        </w:rPr>
        <w:t>authors;</w:t>
      </w:r>
      <w:proofErr w:type="gramEnd"/>
    </w:p>
    <w:p w14:paraId="7F71181F" w14:textId="77777777" w:rsidR="00257EFA" w:rsidRDefault="009647C6" w:rsidP="00257EFA">
      <w:pPr>
        <w:pStyle w:val="ListeParagraf"/>
        <w:numPr>
          <w:ilvl w:val="1"/>
          <w:numId w:val="4"/>
        </w:numPr>
        <w:spacing w:after="120" w:line="360" w:lineRule="auto"/>
        <w:jc w:val="both"/>
        <w:rPr>
          <w:rFonts w:ascii="Times New Roman" w:hAnsi="Times New Roman" w:cs="Times New Roman"/>
          <w:color w:val="000000" w:themeColor="text1"/>
          <w:sz w:val="20"/>
          <w:szCs w:val="20"/>
          <w:lang w:val="en-US"/>
        </w:rPr>
      </w:pPr>
      <w:r w:rsidRPr="009647C6">
        <w:rPr>
          <w:rFonts w:ascii="Times New Roman" w:hAnsi="Times New Roman" w:cs="Times New Roman"/>
          <w:color w:val="000000" w:themeColor="text1"/>
          <w:sz w:val="20"/>
          <w:szCs w:val="20"/>
          <w:lang w:val="en-US"/>
        </w:rPr>
        <w:t xml:space="preserve">First citation in the text: (Ailen, </w:t>
      </w:r>
      <w:proofErr w:type="spellStart"/>
      <w:r w:rsidRPr="009647C6">
        <w:rPr>
          <w:rFonts w:ascii="Times New Roman" w:hAnsi="Times New Roman" w:cs="Times New Roman"/>
          <w:color w:val="000000" w:themeColor="text1"/>
          <w:sz w:val="20"/>
          <w:szCs w:val="20"/>
          <w:lang w:val="en-US"/>
        </w:rPr>
        <w:t>Ciambrune</w:t>
      </w:r>
      <w:proofErr w:type="spellEnd"/>
      <w:r w:rsidRPr="009647C6">
        <w:rPr>
          <w:rFonts w:ascii="Times New Roman" w:hAnsi="Times New Roman" w:cs="Times New Roman"/>
          <w:color w:val="000000" w:themeColor="text1"/>
          <w:sz w:val="20"/>
          <w:szCs w:val="20"/>
          <w:lang w:val="en-US"/>
        </w:rPr>
        <w:t>, &amp; Welch, 2000) Subsequent citations in the text: (Ailen et al., 2000)</w:t>
      </w:r>
    </w:p>
    <w:p w14:paraId="767815B7" w14:textId="77777777" w:rsidR="00257EFA" w:rsidRPr="00257EFA" w:rsidRDefault="009647C6" w:rsidP="00257EFA">
      <w:pPr>
        <w:pStyle w:val="ListeParagraf"/>
        <w:numPr>
          <w:ilvl w:val="0"/>
          <w:numId w:val="4"/>
        </w:numPr>
        <w:spacing w:after="120" w:line="360" w:lineRule="auto"/>
        <w:jc w:val="both"/>
        <w:rPr>
          <w:rFonts w:ascii="Times New Roman" w:hAnsi="Times New Roman" w:cs="Times New Roman"/>
          <w:color w:val="000000" w:themeColor="text1"/>
          <w:sz w:val="20"/>
          <w:szCs w:val="20"/>
          <w:lang w:val="en-US"/>
        </w:rPr>
      </w:pPr>
      <w:r w:rsidRPr="00257EFA">
        <w:rPr>
          <w:rFonts w:ascii="Times New Roman" w:hAnsi="Times New Roman" w:cs="Times New Roman"/>
          <w:color w:val="000000" w:themeColor="text1"/>
          <w:sz w:val="20"/>
          <w:szCs w:val="20"/>
          <w:lang w:val="en-US"/>
        </w:rPr>
        <w:t xml:space="preserve">Citations with more than six </w:t>
      </w:r>
      <w:proofErr w:type="gramStart"/>
      <w:r w:rsidRPr="00257EFA">
        <w:rPr>
          <w:rFonts w:ascii="Times New Roman" w:hAnsi="Times New Roman" w:cs="Times New Roman"/>
          <w:color w:val="000000" w:themeColor="text1"/>
          <w:sz w:val="20"/>
          <w:szCs w:val="20"/>
          <w:lang w:val="en-US"/>
        </w:rPr>
        <w:t>authors;</w:t>
      </w:r>
      <w:proofErr w:type="gramEnd"/>
    </w:p>
    <w:p w14:paraId="0C0B29F7" w14:textId="5C34F3C1" w:rsidR="009647C6" w:rsidRPr="00257EFA" w:rsidRDefault="009647C6" w:rsidP="00257EFA">
      <w:pPr>
        <w:pStyle w:val="ListeParagraf"/>
        <w:numPr>
          <w:ilvl w:val="1"/>
          <w:numId w:val="4"/>
        </w:numPr>
        <w:spacing w:after="120" w:line="360" w:lineRule="auto"/>
        <w:jc w:val="both"/>
        <w:rPr>
          <w:rFonts w:ascii="Times New Roman" w:hAnsi="Times New Roman" w:cs="Times New Roman"/>
          <w:color w:val="000000" w:themeColor="text1"/>
          <w:sz w:val="20"/>
          <w:szCs w:val="20"/>
          <w:lang w:val="en-US"/>
        </w:rPr>
      </w:pPr>
      <w:r w:rsidRPr="00257EFA">
        <w:rPr>
          <w:rFonts w:ascii="Times New Roman" w:hAnsi="Times New Roman" w:cs="Times New Roman"/>
          <w:color w:val="000000" w:themeColor="text1"/>
          <w:sz w:val="20"/>
          <w:szCs w:val="20"/>
          <w:lang w:val="en-US"/>
        </w:rPr>
        <w:t>(Çavdar et al., 2003)</w:t>
      </w:r>
    </w:p>
    <w:p w14:paraId="024BEC4B" w14:textId="4A380505" w:rsidR="00961392" w:rsidRPr="00961392" w:rsidRDefault="00961392" w:rsidP="00961392">
      <w:pPr>
        <w:spacing w:after="120" w:line="360" w:lineRule="auto"/>
        <w:jc w:val="both"/>
        <w:rPr>
          <w:rFonts w:ascii="Times New Roman" w:hAnsi="Times New Roman" w:cs="Times New Roman"/>
          <w:color w:val="FF0000"/>
          <w:sz w:val="20"/>
          <w:szCs w:val="20"/>
          <w:lang w:val="en-US"/>
        </w:rPr>
      </w:pPr>
      <w:r w:rsidRPr="008060C2">
        <w:rPr>
          <w:rFonts w:ascii="Times New Roman" w:hAnsi="Times New Roman" w:cs="Times New Roman"/>
          <w:color w:val="FF0000"/>
          <w:sz w:val="20"/>
          <w:szCs w:val="20"/>
          <w:lang w:val="en-US"/>
        </w:rPr>
        <w:t>BLANK LINE</w:t>
      </w:r>
    </w:p>
    <w:p w14:paraId="5E57CA00" w14:textId="059E933C" w:rsidR="00961392" w:rsidRDefault="00961392" w:rsidP="00961392">
      <w:pPr>
        <w:pStyle w:val="ListeParagraf"/>
        <w:numPr>
          <w:ilvl w:val="1"/>
          <w:numId w:val="3"/>
        </w:numPr>
        <w:spacing w:after="120" w:line="360" w:lineRule="auto"/>
        <w:jc w:val="both"/>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 xml:space="preserve"> </w:t>
      </w:r>
      <w:r w:rsidRPr="00961392">
        <w:rPr>
          <w:rFonts w:ascii="Times New Roman" w:hAnsi="Times New Roman" w:cs="Times New Roman"/>
          <w:b/>
          <w:bCs/>
          <w:color w:val="000000" w:themeColor="text1"/>
          <w:lang w:val="en-US"/>
        </w:rPr>
        <w:t>Sub-Headings</w:t>
      </w:r>
      <w:r>
        <w:rPr>
          <w:rFonts w:ascii="Times New Roman" w:hAnsi="Times New Roman" w:cs="Times New Roman"/>
          <w:b/>
          <w:bCs/>
          <w:color w:val="000000" w:themeColor="text1"/>
          <w:lang w:val="en-US"/>
        </w:rPr>
        <w:t xml:space="preserve"> (12 pt.)</w:t>
      </w:r>
    </w:p>
    <w:p w14:paraId="7F94F670" w14:textId="5C222A9E" w:rsidR="00913539" w:rsidRDefault="00913539" w:rsidP="00913539">
      <w:pPr>
        <w:pStyle w:val="ListeParagraf"/>
        <w:spacing w:after="120" w:line="360" w:lineRule="auto"/>
        <w:ind w:left="0" w:firstLine="720"/>
        <w:jc w:val="both"/>
        <w:rPr>
          <w:rFonts w:ascii="Times New Roman" w:hAnsi="Times New Roman" w:cs="Times New Roman"/>
          <w:color w:val="000000" w:themeColor="text1"/>
          <w:sz w:val="20"/>
          <w:szCs w:val="20"/>
          <w:lang w:val="en-US"/>
        </w:rPr>
      </w:pPr>
      <w:r w:rsidRPr="00913539">
        <w:rPr>
          <w:rFonts w:ascii="Times New Roman" w:hAnsi="Times New Roman" w:cs="Times New Roman"/>
          <w:color w:val="000000" w:themeColor="text1"/>
          <w:sz w:val="20"/>
          <w:szCs w:val="20"/>
          <w:lang w:val="en-US"/>
        </w:rPr>
        <w:t xml:space="preserve">There should be no </w:t>
      </w:r>
      <w:r>
        <w:rPr>
          <w:rFonts w:ascii="Times New Roman" w:hAnsi="Times New Roman" w:cs="Times New Roman"/>
          <w:color w:val="000000" w:themeColor="text1"/>
          <w:sz w:val="20"/>
          <w:szCs w:val="20"/>
          <w:lang w:val="en-US"/>
        </w:rPr>
        <w:t>sub-headings</w:t>
      </w:r>
      <w:r w:rsidRPr="00913539">
        <w:rPr>
          <w:rFonts w:ascii="Times New Roman" w:hAnsi="Times New Roman" w:cs="Times New Roman"/>
          <w:color w:val="000000" w:themeColor="text1"/>
          <w:sz w:val="20"/>
          <w:szCs w:val="20"/>
          <w:lang w:val="en-US"/>
        </w:rPr>
        <w:t xml:space="preserve"> unless more than one </w:t>
      </w:r>
      <w:r>
        <w:rPr>
          <w:rFonts w:ascii="Times New Roman" w:hAnsi="Times New Roman" w:cs="Times New Roman"/>
          <w:color w:val="000000" w:themeColor="text1"/>
          <w:sz w:val="20"/>
          <w:szCs w:val="20"/>
          <w:lang w:val="en-US"/>
        </w:rPr>
        <w:t xml:space="preserve">is used. </w:t>
      </w:r>
    </w:p>
    <w:p w14:paraId="37E4C59B" w14:textId="0455B60F" w:rsidR="00913539" w:rsidRDefault="00913539" w:rsidP="00913539">
      <w:pPr>
        <w:spacing w:after="120" w:line="360" w:lineRule="auto"/>
        <w:jc w:val="both"/>
        <w:rPr>
          <w:rFonts w:ascii="Times New Roman" w:hAnsi="Times New Roman" w:cs="Times New Roman"/>
          <w:color w:val="FF0000"/>
          <w:sz w:val="20"/>
          <w:szCs w:val="20"/>
          <w:lang w:val="en-US"/>
        </w:rPr>
      </w:pPr>
      <w:r w:rsidRPr="008060C2">
        <w:rPr>
          <w:rFonts w:ascii="Times New Roman" w:hAnsi="Times New Roman" w:cs="Times New Roman"/>
          <w:color w:val="FF0000"/>
          <w:sz w:val="20"/>
          <w:szCs w:val="20"/>
          <w:lang w:val="en-US"/>
        </w:rPr>
        <w:t>BLANK LINE</w:t>
      </w:r>
    </w:p>
    <w:p w14:paraId="67361B1D" w14:textId="260DC095" w:rsidR="00257EFA" w:rsidRPr="00257EFA" w:rsidRDefault="00257EFA" w:rsidP="00257EFA">
      <w:pPr>
        <w:pStyle w:val="ListeParagraf"/>
        <w:spacing w:line="360" w:lineRule="auto"/>
        <w:ind w:left="0" w:firstLine="720"/>
        <w:jc w:val="center"/>
        <w:rPr>
          <w:rFonts w:ascii="Times New Roman" w:hAnsi="Times New Roman" w:cs="Times New Roman"/>
          <w:b/>
          <w:bCs/>
          <w:color w:val="000000" w:themeColor="text1"/>
          <w:sz w:val="20"/>
          <w:szCs w:val="20"/>
          <w:lang w:val="en-US"/>
        </w:rPr>
      </w:pPr>
      <w:r w:rsidRPr="00257EFA">
        <w:rPr>
          <w:rFonts w:ascii="Times New Roman" w:hAnsi="Times New Roman" w:cs="Times New Roman"/>
          <w:b/>
          <w:bCs/>
          <w:color w:val="000000" w:themeColor="text1"/>
          <w:sz w:val="20"/>
          <w:szCs w:val="20"/>
          <w:lang w:val="en-US"/>
        </w:rPr>
        <w:t>Table 1: Paragraph Spacing After Tables, Figures Headings (</w:t>
      </w:r>
      <w:r w:rsidR="00DC1090">
        <w:rPr>
          <w:rFonts w:ascii="Times New Roman" w:hAnsi="Times New Roman" w:cs="Times New Roman"/>
          <w:b/>
          <w:bCs/>
          <w:color w:val="000000" w:themeColor="text1"/>
          <w:sz w:val="20"/>
          <w:szCs w:val="20"/>
          <w:lang w:val="en-US"/>
        </w:rPr>
        <w:t>Should Not</w:t>
      </w:r>
      <w:r w:rsidRPr="00257EFA">
        <w:rPr>
          <w:rFonts w:ascii="Times New Roman" w:hAnsi="Times New Roman" w:cs="Times New Roman"/>
          <w:b/>
          <w:bCs/>
          <w:color w:val="000000" w:themeColor="text1"/>
          <w:sz w:val="20"/>
          <w:szCs w:val="20"/>
          <w:lang w:val="en-US"/>
        </w:rPr>
        <w:t xml:space="preserve"> Be Given</w:t>
      </w:r>
      <w:r>
        <w:rPr>
          <w:rFonts w:ascii="Times New Roman" w:hAnsi="Times New Roman" w:cs="Times New Roman"/>
          <w:b/>
          <w:bCs/>
          <w:color w:val="000000" w:themeColor="text1"/>
          <w:sz w:val="20"/>
          <w:szCs w:val="20"/>
          <w:lang w:val="en-US"/>
        </w:rPr>
        <w:t xml:space="preserve"> </w:t>
      </w:r>
      <w:r w:rsidR="00DC1090">
        <w:rPr>
          <w:rFonts w:ascii="Times New Roman" w:hAnsi="Times New Roman" w:cs="Times New Roman"/>
          <w:b/>
          <w:bCs/>
          <w:color w:val="000000" w:themeColor="text1"/>
          <w:sz w:val="20"/>
          <w:szCs w:val="20"/>
          <w:lang w:val="en-US"/>
        </w:rPr>
        <w:t xml:space="preserve">(0 </w:t>
      </w:r>
      <w:proofErr w:type="spellStart"/>
      <w:r w:rsidR="00DC1090">
        <w:rPr>
          <w:rFonts w:ascii="Times New Roman" w:hAnsi="Times New Roman" w:cs="Times New Roman"/>
          <w:b/>
          <w:bCs/>
          <w:color w:val="000000" w:themeColor="text1"/>
          <w:sz w:val="20"/>
          <w:szCs w:val="20"/>
          <w:lang w:val="en-US"/>
        </w:rPr>
        <w:t>nk</w:t>
      </w:r>
      <w:proofErr w:type="spellEnd"/>
      <w:r w:rsidR="00DC1090">
        <w:rPr>
          <w:rFonts w:ascii="Times New Roman" w:hAnsi="Times New Roman" w:cs="Times New Roman"/>
          <w:b/>
          <w:bCs/>
          <w:color w:val="000000" w:themeColor="text1"/>
          <w:sz w:val="20"/>
          <w:szCs w:val="20"/>
          <w:lang w:val="en-US"/>
        </w:rPr>
        <w:t>)</w:t>
      </w:r>
    </w:p>
    <w:tbl>
      <w:tblPr>
        <w:tblW w:w="47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4"/>
        <w:gridCol w:w="2737"/>
        <w:gridCol w:w="2888"/>
      </w:tblGrid>
      <w:tr w:rsidR="00257EFA" w:rsidRPr="00A1198E" w14:paraId="0A9028E9" w14:textId="77777777" w:rsidTr="00257EFA">
        <w:trPr>
          <w:jc w:val="center"/>
        </w:trPr>
        <w:tc>
          <w:tcPr>
            <w:tcW w:w="1878" w:type="pct"/>
            <w:vAlign w:val="center"/>
          </w:tcPr>
          <w:p w14:paraId="4E0410F7" w14:textId="77777777" w:rsidR="00257EFA" w:rsidRPr="00A1198E" w:rsidRDefault="00257EFA" w:rsidP="00140E02">
            <w:pPr>
              <w:jc w:val="center"/>
              <w:rPr>
                <w:rFonts w:ascii="Calibri" w:hAnsi="Calibri" w:cs="Calibri"/>
                <w:sz w:val="20"/>
              </w:rPr>
            </w:pPr>
          </w:p>
        </w:tc>
        <w:tc>
          <w:tcPr>
            <w:tcW w:w="1519" w:type="pct"/>
            <w:vAlign w:val="center"/>
          </w:tcPr>
          <w:p w14:paraId="0D0BC33A" w14:textId="77777777" w:rsidR="00257EFA" w:rsidRPr="00A1198E" w:rsidRDefault="00257EFA" w:rsidP="00140E02">
            <w:pPr>
              <w:jc w:val="center"/>
              <w:rPr>
                <w:rFonts w:ascii="Calibri" w:hAnsi="Calibri" w:cs="Calibri"/>
                <w:sz w:val="20"/>
              </w:rPr>
            </w:pPr>
          </w:p>
        </w:tc>
        <w:tc>
          <w:tcPr>
            <w:tcW w:w="1603" w:type="pct"/>
            <w:vAlign w:val="center"/>
          </w:tcPr>
          <w:p w14:paraId="174D4657" w14:textId="77777777" w:rsidR="00257EFA" w:rsidRPr="00A1198E" w:rsidRDefault="00257EFA" w:rsidP="00140E02">
            <w:pPr>
              <w:jc w:val="center"/>
              <w:rPr>
                <w:rFonts w:ascii="Calibri" w:hAnsi="Calibri" w:cs="Calibri"/>
                <w:sz w:val="20"/>
              </w:rPr>
            </w:pPr>
          </w:p>
        </w:tc>
      </w:tr>
      <w:tr w:rsidR="00257EFA" w:rsidRPr="00A1198E" w14:paraId="66448824" w14:textId="77777777" w:rsidTr="00257EFA">
        <w:trPr>
          <w:jc w:val="center"/>
        </w:trPr>
        <w:tc>
          <w:tcPr>
            <w:tcW w:w="1878" w:type="pct"/>
            <w:vAlign w:val="center"/>
          </w:tcPr>
          <w:p w14:paraId="577E3A0D" w14:textId="77777777" w:rsidR="00257EFA" w:rsidRPr="00A1198E" w:rsidRDefault="00257EFA" w:rsidP="00140E02">
            <w:pPr>
              <w:jc w:val="center"/>
              <w:rPr>
                <w:rFonts w:ascii="Calibri" w:hAnsi="Calibri" w:cs="Calibri"/>
                <w:sz w:val="20"/>
              </w:rPr>
            </w:pPr>
          </w:p>
        </w:tc>
        <w:tc>
          <w:tcPr>
            <w:tcW w:w="1519" w:type="pct"/>
            <w:vAlign w:val="center"/>
          </w:tcPr>
          <w:p w14:paraId="2085E289" w14:textId="77777777" w:rsidR="00257EFA" w:rsidRPr="00A1198E" w:rsidRDefault="00257EFA" w:rsidP="00140E02">
            <w:pPr>
              <w:jc w:val="center"/>
              <w:rPr>
                <w:rFonts w:ascii="Calibri" w:hAnsi="Calibri" w:cs="Calibri"/>
                <w:sz w:val="20"/>
              </w:rPr>
            </w:pPr>
          </w:p>
        </w:tc>
        <w:tc>
          <w:tcPr>
            <w:tcW w:w="1603" w:type="pct"/>
            <w:vAlign w:val="center"/>
          </w:tcPr>
          <w:p w14:paraId="4B506521" w14:textId="77777777" w:rsidR="00257EFA" w:rsidRPr="00A1198E" w:rsidRDefault="00257EFA" w:rsidP="00140E02">
            <w:pPr>
              <w:jc w:val="center"/>
              <w:rPr>
                <w:rFonts w:ascii="Calibri" w:hAnsi="Calibri" w:cs="Calibri"/>
                <w:sz w:val="20"/>
              </w:rPr>
            </w:pPr>
          </w:p>
        </w:tc>
      </w:tr>
      <w:tr w:rsidR="00257EFA" w:rsidRPr="00A1198E" w14:paraId="78BBB071" w14:textId="77777777" w:rsidTr="00257EFA">
        <w:trPr>
          <w:jc w:val="center"/>
        </w:trPr>
        <w:tc>
          <w:tcPr>
            <w:tcW w:w="1878" w:type="pct"/>
            <w:vAlign w:val="center"/>
          </w:tcPr>
          <w:p w14:paraId="5FF79E29" w14:textId="77777777" w:rsidR="00257EFA" w:rsidRPr="00A1198E" w:rsidRDefault="00257EFA" w:rsidP="00140E02">
            <w:pPr>
              <w:jc w:val="center"/>
              <w:rPr>
                <w:rFonts w:ascii="Calibri" w:hAnsi="Calibri" w:cs="Calibri"/>
                <w:sz w:val="20"/>
              </w:rPr>
            </w:pPr>
          </w:p>
        </w:tc>
        <w:tc>
          <w:tcPr>
            <w:tcW w:w="1519" w:type="pct"/>
            <w:vAlign w:val="center"/>
          </w:tcPr>
          <w:p w14:paraId="397B7119" w14:textId="77777777" w:rsidR="00257EFA" w:rsidRPr="00A1198E" w:rsidRDefault="00257EFA" w:rsidP="00140E02">
            <w:pPr>
              <w:jc w:val="center"/>
              <w:rPr>
                <w:rFonts w:ascii="Calibri" w:hAnsi="Calibri" w:cs="Calibri"/>
                <w:sz w:val="20"/>
              </w:rPr>
            </w:pPr>
          </w:p>
        </w:tc>
        <w:tc>
          <w:tcPr>
            <w:tcW w:w="1603" w:type="pct"/>
            <w:vAlign w:val="center"/>
          </w:tcPr>
          <w:p w14:paraId="4FAE9CA1" w14:textId="77777777" w:rsidR="00257EFA" w:rsidRPr="00A1198E" w:rsidRDefault="00257EFA" w:rsidP="00140E02">
            <w:pPr>
              <w:jc w:val="center"/>
              <w:rPr>
                <w:rFonts w:ascii="Calibri" w:hAnsi="Calibri" w:cs="Calibri"/>
                <w:sz w:val="20"/>
              </w:rPr>
            </w:pPr>
          </w:p>
        </w:tc>
      </w:tr>
    </w:tbl>
    <w:p w14:paraId="4DA5D218" w14:textId="7C80F6C0" w:rsidR="00913539" w:rsidRDefault="00257EFA" w:rsidP="00913539">
      <w:pPr>
        <w:spacing w:after="120" w:line="360" w:lineRule="auto"/>
        <w:jc w:val="both"/>
        <w:rPr>
          <w:rFonts w:ascii="Times New Roman" w:hAnsi="Times New Roman" w:cs="Times New Roman"/>
          <w:color w:val="000000" w:themeColor="text1"/>
          <w:sz w:val="16"/>
          <w:szCs w:val="16"/>
          <w:lang w:val="en-US"/>
        </w:rPr>
      </w:pPr>
      <w:r w:rsidRPr="00257EFA">
        <w:rPr>
          <w:rFonts w:ascii="Times New Roman" w:hAnsi="Times New Roman" w:cs="Times New Roman"/>
          <w:b/>
          <w:bCs/>
          <w:color w:val="000000" w:themeColor="text1"/>
          <w:sz w:val="16"/>
          <w:szCs w:val="16"/>
          <w:lang w:val="en-US"/>
        </w:rPr>
        <w:t xml:space="preserve">Source: </w:t>
      </w:r>
      <w:r w:rsidR="00B7437C" w:rsidRPr="00B7437C">
        <w:rPr>
          <w:rFonts w:ascii="Times New Roman" w:hAnsi="Times New Roman" w:cs="Times New Roman"/>
          <w:color w:val="000000" w:themeColor="text1"/>
          <w:sz w:val="16"/>
          <w:szCs w:val="16"/>
          <w:lang w:val="en-US"/>
        </w:rPr>
        <w:t>Akyolcu, 2007, s.74</w:t>
      </w:r>
      <w:r>
        <w:rPr>
          <w:rFonts w:ascii="Times New Roman" w:hAnsi="Times New Roman" w:cs="Times New Roman"/>
          <w:color w:val="000000" w:themeColor="text1"/>
          <w:sz w:val="16"/>
          <w:szCs w:val="16"/>
          <w:lang w:val="en-US"/>
        </w:rPr>
        <w:t xml:space="preserve"> </w:t>
      </w:r>
      <w:r w:rsidR="00B7437C">
        <w:rPr>
          <w:rFonts w:ascii="Times New Roman" w:hAnsi="Times New Roman" w:cs="Times New Roman"/>
          <w:color w:val="000000" w:themeColor="text1"/>
          <w:sz w:val="16"/>
          <w:szCs w:val="16"/>
          <w:lang w:val="en-US"/>
        </w:rPr>
        <w:t>(</w:t>
      </w:r>
      <w:r>
        <w:rPr>
          <w:rFonts w:ascii="Times New Roman" w:hAnsi="Times New Roman" w:cs="Times New Roman"/>
          <w:color w:val="000000" w:themeColor="text1"/>
          <w:sz w:val="16"/>
          <w:szCs w:val="16"/>
          <w:lang w:val="en-US"/>
        </w:rPr>
        <w:t>8 pt.</w:t>
      </w:r>
      <w:r w:rsidR="00B7437C">
        <w:rPr>
          <w:rFonts w:ascii="Times New Roman" w:hAnsi="Times New Roman" w:cs="Times New Roman"/>
          <w:color w:val="000000" w:themeColor="text1"/>
          <w:sz w:val="16"/>
          <w:szCs w:val="16"/>
          <w:lang w:val="en-US"/>
        </w:rPr>
        <w:t>).</w:t>
      </w:r>
      <w:r>
        <w:rPr>
          <w:rFonts w:ascii="Times New Roman" w:hAnsi="Times New Roman" w:cs="Times New Roman"/>
          <w:color w:val="000000" w:themeColor="text1"/>
          <w:sz w:val="16"/>
          <w:szCs w:val="16"/>
          <w:lang w:val="en-US"/>
        </w:rPr>
        <w:t xml:space="preserve"> </w:t>
      </w:r>
    </w:p>
    <w:p w14:paraId="7A871424" w14:textId="027DA49A" w:rsidR="00B7437C" w:rsidRPr="00B7437C" w:rsidRDefault="00B7437C" w:rsidP="00913539">
      <w:pPr>
        <w:spacing w:after="120" w:line="360" w:lineRule="auto"/>
        <w:jc w:val="both"/>
        <w:rPr>
          <w:rFonts w:ascii="Times New Roman" w:hAnsi="Times New Roman" w:cs="Times New Roman"/>
          <w:color w:val="FF0000"/>
          <w:sz w:val="20"/>
          <w:szCs w:val="20"/>
          <w:lang w:val="en-US"/>
        </w:rPr>
      </w:pPr>
      <w:r w:rsidRPr="008060C2">
        <w:rPr>
          <w:rFonts w:ascii="Times New Roman" w:hAnsi="Times New Roman" w:cs="Times New Roman"/>
          <w:color w:val="FF0000"/>
          <w:sz w:val="20"/>
          <w:szCs w:val="20"/>
          <w:lang w:val="en-US"/>
        </w:rPr>
        <w:t>BLANK LINE</w:t>
      </w:r>
    </w:p>
    <w:p w14:paraId="50DCBF48" w14:textId="6DAA9C44" w:rsidR="00257EFA" w:rsidRDefault="00257EFA" w:rsidP="00257EFA">
      <w:pPr>
        <w:pStyle w:val="ListeParagraf"/>
        <w:numPr>
          <w:ilvl w:val="1"/>
          <w:numId w:val="3"/>
        </w:numPr>
        <w:spacing w:after="120" w:line="360" w:lineRule="auto"/>
        <w:jc w:val="both"/>
        <w:rPr>
          <w:rFonts w:ascii="Times New Roman" w:hAnsi="Times New Roman" w:cs="Times New Roman"/>
          <w:b/>
          <w:bCs/>
          <w:color w:val="000000" w:themeColor="text1"/>
          <w:lang w:val="en-US"/>
        </w:rPr>
      </w:pPr>
      <w:r>
        <w:rPr>
          <w:rFonts w:ascii="Times New Roman" w:hAnsi="Times New Roman" w:cs="Times New Roman"/>
          <w:color w:val="000000" w:themeColor="text1"/>
          <w:sz w:val="20"/>
          <w:szCs w:val="20"/>
          <w:lang w:val="en-US"/>
        </w:rPr>
        <w:t xml:space="preserve"> </w:t>
      </w:r>
      <w:r w:rsidRPr="00257EFA">
        <w:rPr>
          <w:rFonts w:ascii="Times New Roman" w:hAnsi="Times New Roman" w:cs="Times New Roman"/>
          <w:b/>
          <w:bCs/>
          <w:color w:val="000000" w:themeColor="text1"/>
          <w:lang w:val="en-US"/>
        </w:rPr>
        <w:t>Sub-Heading</w:t>
      </w:r>
      <w:r>
        <w:rPr>
          <w:rFonts w:ascii="Times New Roman" w:hAnsi="Times New Roman" w:cs="Times New Roman"/>
          <w:b/>
          <w:bCs/>
          <w:color w:val="000000" w:themeColor="text1"/>
          <w:lang w:val="en-US"/>
        </w:rPr>
        <w:t xml:space="preserve"> (12 pt.)</w:t>
      </w:r>
    </w:p>
    <w:p w14:paraId="4539CB5F" w14:textId="2B074240" w:rsidR="00061A20" w:rsidRDefault="00061A20" w:rsidP="00061A20">
      <w:pPr>
        <w:pStyle w:val="ListeParagraf"/>
        <w:spacing w:after="120" w:line="360" w:lineRule="auto"/>
        <w:ind w:left="0" w:firstLine="720"/>
        <w:jc w:val="both"/>
        <w:rPr>
          <w:rFonts w:ascii="Times New Roman" w:hAnsi="Times New Roman" w:cs="Times New Roman"/>
          <w:color w:val="000000" w:themeColor="text1"/>
          <w:sz w:val="20"/>
          <w:szCs w:val="20"/>
          <w:lang w:val="en-US"/>
        </w:rPr>
      </w:pPr>
      <w:r w:rsidRPr="00061A20">
        <w:rPr>
          <w:rFonts w:ascii="Times New Roman" w:hAnsi="Times New Roman" w:cs="Times New Roman"/>
          <w:color w:val="000000" w:themeColor="text1"/>
          <w:sz w:val="20"/>
          <w:szCs w:val="20"/>
          <w:lang w:val="en-US"/>
        </w:rPr>
        <w:t>Tables, graphs and figures can be given with a number and a defining title if and only if it is necessary to follow the idea of the article. Otherwise features like demographic characteristics can be given within the text.</w:t>
      </w:r>
    </w:p>
    <w:p w14:paraId="5085544F" w14:textId="39FCA35A" w:rsidR="00061A20" w:rsidRPr="00061A20" w:rsidRDefault="00061A20" w:rsidP="00061A20">
      <w:pPr>
        <w:spacing w:after="120" w:line="360" w:lineRule="auto"/>
        <w:jc w:val="both"/>
        <w:rPr>
          <w:rFonts w:ascii="Times New Roman" w:hAnsi="Times New Roman" w:cs="Times New Roman"/>
          <w:color w:val="FF0000"/>
          <w:sz w:val="20"/>
          <w:szCs w:val="20"/>
          <w:lang w:val="en-US"/>
        </w:rPr>
      </w:pPr>
      <w:r w:rsidRPr="008060C2">
        <w:rPr>
          <w:rFonts w:ascii="Times New Roman" w:hAnsi="Times New Roman" w:cs="Times New Roman"/>
          <w:color w:val="FF0000"/>
          <w:sz w:val="20"/>
          <w:szCs w:val="20"/>
          <w:lang w:val="en-US"/>
        </w:rPr>
        <w:t>BLANK LINE</w:t>
      </w:r>
    </w:p>
    <w:p w14:paraId="74353A93" w14:textId="210C57B6" w:rsidR="00B7437C" w:rsidRPr="00B7437C" w:rsidRDefault="00B7437C" w:rsidP="00B7437C">
      <w:pPr>
        <w:pStyle w:val="ListeParagraf"/>
        <w:spacing w:line="360" w:lineRule="auto"/>
        <w:ind w:left="0" w:firstLine="720"/>
        <w:jc w:val="center"/>
        <w:rPr>
          <w:rFonts w:ascii="Times New Roman" w:hAnsi="Times New Roman" w:cs="Times New Roman"/>
          <w:b/>
          <w:bCs/>
          <w:color w:val="000000" w:themeColor="text1"/>
          <w:sz w:val="20"/>
          <w:szCs w:val="20"/>
          <w:lang w:val="en-US"/>
        </w:rPr>
      </w:pPr>
      <w:r>
        <w:rPr>
          <w:rFonts w:ascii="Times New Roman" w:hAnsi="Times New Roman" w:cs="Times New Roman"/>
          <w:b/>
          <w:bCs/>
          <w:color w:val="000000" w:themeColor="text1"/>
          <w:sz w:val="20"/>
          <w:szCs w:val="20"/>
          <w:lang w:val="en-US"/>
        </w:rPr>
        <w:t>Figure</w:t>
      </w:r>
      <w:r w:rsidRPr="00257EFA">
        <w:rPr>
          <w:rFonts w:ascii="Times New Roman" w:hAnsi="Times New Roman" w:cs="Times New Roman"/>
          <w:b/>
          <w:bCs/>
          <w:color w:val="000000" w:themeColor="text1"/>
          <w:sz w:val="20"/>
          <w:szCs w:val="20"/>
          <w:lang w:val="en-US"/>
        </w:rPr>
        <w:t xml:space="preserve"> 1: Paragraph Spacing After </w:t>
      </w:r>
      <w:r>
        <w:rPr>
          <w:rFonts w:ascii="Times New Roman" w:hAnsi="Times New Roman" w:cs="Times New Roman"/>
          <w:b/>
          <w:bCs/>
          <w:color w:val="000000" w:themeColor="text1"/>
          <w:sz w:val="20"/>
          <w:szCs w:val="20"/>
          <w:lang w:val="en-US"/>
        </w:rPr>
        <w:t>Figure</w:t>
      </w:r>
      <w:r w:rsidRPr="00257EFA">
        <w:rPr>
          <w:rFonts w:ascii="Times New Roman" w:hAnsi="Times New Roman" w:cs="Times New Roman"/>
          <w:b/>
          <w:bCs/>
          <w:color w:val="000000" w:themeColor="text1"/>
          <w:sz w:val="20"/>
          <w:szCs w:val="20"/>
          <w:lang w:val="en-US"/>
        </w:rPr>
        <w:t xml:space="preserve">s, </w:t>
      </w:r>
      <w:r w:rsidR="00DC1090" w:rsidRPr="00257EFA">
        <w:rPr>
          <w:rFonts w:ascii="Times New Roman" w:hAnsi="Times New Roman" w:cs="Times New Roman"/>
          <w:b/>
          <w:bCs/>
          <w:color w:val="000000" w:themeColor="text1"/>
          <w:sz w:val="20"/>
          <w:szCs w:val="20"/>
          <w:lang w:val="en-US"/>
        </w:rPr>
        <w:t xml:space="preserve">Figures Headings </w:t>
      </w:r>
      <w:r w:rsidR="00DC1090">
        <w:rPr>
          <w:rFonts w:ascii="Times New Roman" w:hAnsi="Times New Roman" w:cs="Times New Roman"/>
          <w:b/>
          <w:bCs/>
          <w:color w:val="000000" w:themeColor="text1"/>
          <w:sz w:val="20"/>
          <w:szCs w:val="20"/>
          <w:lang w:val="en-US"/>
        </w:rPr>
        <w:t>Should Not</w:t>
      </w:r>
      <w:r w:rsidR="00DC1090" w:rsidRPr="00257EFA">
        <w:rPr>
          <w:rFonts w:ascii="Times New Roman" w:hAnsi="Times New Roman" w:cs="Times New Roman"/>
          <w:b/>
          <w:bCs/>
          <w:color w:val="000000" w:themeColor="text1"/>
          <w:sz w:val="20"/>
          <w:szCs w:val="20"/>
          <w:lang w:val="en-US"/>
        </w:rPr>
        <w:t xml:space="preserve"> Be Given</w:t>
      </w:r>
      <w:r w:rsidR="00DC1090">
        <w:rPr>
          <w:rFonts w:ascii="Times New Roman" w:hAnsi="Times New Roman" w:cs="Times New Roman"/>
          <w:b/>
          <w:bCs/>
          <w:color w:val="000000" w:themeColor="text1"/>
          <w:sz w:val="20"/>
          <w:szCs w:val="20"/>
          <w:lang w:val="en-US"/>
        </w:rPr>
        <w:t xml:space="preserve"> (0 </w:t>
      </w:r>
      <w:proofErr w:type="spellStart"/>
      <w:r w:rsidR="00DC1090">
        <w:rPr>
          <w:rFonts w:ascii="Times New Roman" w:hAnsi="Times New Roman" w:cs="Times New Roman"/>
          <w:b/>
          <w:bCs/>
          <w:color w:val="000000" w:themeColor="text1"/>
          <w:sz w:val="20"/>
          <w:szCs w:val="20"/>
          <w:lang w:val="en-US"/>
        </w:rPr>
        <w:t>nk</w:t>
      </w:r>
      <w:proofErr w:type="spellEnd"/>
      <w:r w:rsidR="00DC1090">
        <w:rPr>
          <w:rFonts w:ascii="Times New Roman" w:hAnsi="Times New Roman" w:cs="Times New Roman"/>
          <w:b/>
          <w:bCs/>
          <w:color w:val="000000" w:themeColor="text1"/>
          <w:sz w:val="20"/>
          <w:szCs w:val="20"/>
          <w:lang w:val="en-US"/>
        </w:rPr>
        <w:t>)</w:t>
      </w:r>
    </w:p>
    <w:p w14:paraId="1D593DF2" w14:textId="647061C2" w:rsidR="00257EFA" w:rsidRDefault="00B7437C" w:rsidP="00B7437C">
      <w:pPr>
        <w:pStyle w:val="ListeParagraf"/>
        <w:spacing w:line="360" w:lineRule="auto"/>
        <w:ind w:left="357"/>
        <w:jc w:val="both"/>
        <w:rPr>
          <w:rFonts w:ascii="Times New Roman" w:hAnsi="Times New Roman" w:cs="Times New Roman"/>
          <w:color w:val="000000" w:themeColor="text1"/>
          <w:lang w:val="en-US"/>
        </w:rPr>
      </w:pPr>
      <w:r>
        <w:rPr>
          <w:rFonts w:ascii="Times New Roman" w:hAnsi="Times New Roman" w:cs="Times New Roman"/>
          <w:noProof/>
          <w:color w:val="000000" w:themeColor="text1"/>
          <w:lang w:eastAsia="tr-TR"/>
        </w:rPr>
        <w:lastRenderedPageBreak/>
        <w:drawing>
          <wp:inline distT="0" distB="0" distL="0" distR="0" wp14:anchorId="4F485A5C" wp14:editId="39369181">
            <wp:extent cx="5486400" cy="3200400"/>
            <wp:effectExtent l="0" t="0" r="12700"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6E126D3" w14:textId="77777777" w:rsidR="00B7437C" w:rsidRDefault="00B7437C" w:rsidP="00B7437C">
      <w:pPr>
        <w:spacing w:after="120" w:line="360" w:lineRule="auto"/>
        <w:jc w:val="both"/>
        <w:rPr>
          <w:rFonts w:ascii="Times New Roman" w:hAnsi="Times New Roman" w:cs="Times New Roman"/>
          <w:color w:val="000000" w:themeColor="text1"/>
          <w:sz w:val="16"/>
          <w:szCs w:val="16"/>
          <w:lang w:val="en-US"/>
        </w:rPr>
      </w:pPr>
      <w:r w:rsidRPr="00257EFA">
        <w:rPr>
          <w:rFonts w:ascii="Times New Roman" w:hAnsi="Times New Roman" w:cs="Times New Roman"/>
          <w:b/>
          <w:bCs/>
          <w:color w:val="000000" w:themeColor="text1"/>
          <w:sz w:val="16"/>
          <w:szCs w:val="16"/>
          <w:lang w:val="en-US"/>
        </w:rPr>
        <w:t xml:space="preserve">Source: </w:t>
      </w:r>
      <w:r w:rsidRPr="00B7437C">
        <w:rPr>
          <w:rFonts w:ascii="Times New Roman" w:hAnsi="Times New Roman" w:cs="Times New Roman"/>
          <w:color w:val="000000" w:themeColor="text1"/>
          <w:sz w:val="16"/>
          <w:szCs w:val="16"/>
          <w:lang w:val="en-US"/>
        </w:rPr>
        <w:t>Akyolcu, 2007, s.74</w:t>
      </w:r>
      <w:r>
        <w:rPr>
          <w:rFonts w:ascii="Times New Roman" w:hAnsi="Times New Roman" w:cs="Times New Roman"/>
          <w:color w:val="000000" w:themeColor="text1"/>
          <w:sz w:val="16"/>
          <w:szCs w:val="16"/>
          <w:lang w:val="en-US"/>
        </w:rPr>
        <w:t xml:space="preserve"> (8 pt.). </w:t>
      </w:r>
    </w:p>
    <w:p w14:paraId="4663347B" w14:textId="1BA43B49" w:rsidR="00B7437C" w:rsidRDefault="00B7437C" w:rsidP="00B7437C">
      <w:pPr>
        <w:spacing w:after="120" w:line="360" w:lineRule="auto"/>
        <w:jc w:val="both"/>
        <w:rPr>
          <w:rFonts w:ascii="Times New Roman" w:hAnsi="Times New Roman" w:cs="Times New Roman"/>
          <w:color w:val="FF0000"/>
          <w:sz w:val="20"/>
          <w:szCs w:val="20"/>
          <w:lang w:val="en-US"/>
        </w:rPr>
      </w:pPr>
      <w:r w:rsidRPr="008060C2">
        <w:rPr>
          <w:rFonts w:ascii="Times New Roman" w:hAnsi="Times New Roman" w:cs="Times New Roman"/>
          <w:color w:val="FF0000"/>
          <w:sz w:val="20"/>
          <w:szCs w:val="20"/>
          <w:lang w:val="en-US"/>
        </w:rPr>
        <w:t>BLANK LINE</w:t>
      </w:r>
    </w:p>
    <w:p w14:paraId="06832F66" w14:textId="1B91DB25" w:rsidR="00B7437C" w:rsidRDefault="00B7437C" w:rsidP="00B7437C">
      <w:pPr>
        <w:pStyle w:val="ListeParagraf"/>
        <w:numPr>
          <w:ilvl w:val="0"/>
          <w:numId w:val="3"/>
        </w:numPr>
        <w:spacing w:after="120" w:line="360" w:lineRule="auto"/>
        <w:jc w:val="both"/>
        <w:rPr>
          <w:rFonts w:ascii="Times New Roman" w:hAnsi="Times New Roman" w:cs="Times New Roman"/>
          <w:b/>
          <w:bCs/>
          <w:color w:val="000000" w:themeColor="text1"/>
          <w:lang w:val="en-US"/>
        </w:rPr>
      </w:pPr>
      <w:r w:rsidRPr="00B7437C">
        <w:rPr>
          <w:rFonts w:ascii="Times New Roman" w:hAnsi="Times New Roman" w:cs="Times New Roman"/>
          <w:b/>
          <w:bCs/>
          <w:color w:val="000000" w:themeColor="text1"/>
          <w:lang w:val="en-US"/>
        </w:rPr>
        <w:t>Main Heading (12 pt.)</w:t>
      </w:r>
    </w:p>
    <w:p w14:paraId="75F3301C" w14:textId="6CDA655F" w:rsidR="009411FE" w:rsidRDefault="009411FE" w:rsidP="00B7437C">
      <w:pPr>
        <w:spacing w:after="120" w:line="360" w:lineRule="auto"/>
        <w:ind w:left="720"/>
        <w:jc w:val="both"/>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 xml:space="preserve">The paper should at least </w:t>
      </w:r>
      <w:proofErr w:type="gramStart"/>
      <w:r>
        <w:rPr>
          <w:rFonts w:ascii="Times New Roman" w:hAnsi="Times New Roman" w:cs="Times New Roman"/>
          <w:color w:val="000000" w:themeColor="text1"/>
          <w:sz w:val="20"/>
          <w:szCs w:val="20"/>
          <w:lang w:val="en-US"/>
        </w:rPr>
        <w:t>contains</w:t>
      </w:r>
      <w:proofErr w:type="gramEnd"/>
      <w:r>
        <w:rPr>
          <w:rFonts w:ascii="Times New Roman" w:hAnsi="Times New Roman" w:cs="Times New Roman"/>
          <w:color w:val="000000" w:themeColor="text1"/>
          <w:sz w:val="20"/>
          <w:szCs w:val="20"/>
          <w:lang w:val="en-US"/>
        </w:rPr>
        <w:t xml:space="preserve"> three main headings.</w:t>
      </w:r>
    </w:p>
    <w:p w14:paraId="05BEC6DA" w14:textId="4AC6DD14" w:rsidR="00B7437C" w:rsidRPr="00B7437C" w:rsidRDefault="00B7437C" w:rsidP="00B7437C">
      <w:pPr>
        <w:spacing w:after="120" w:line="360" w:lineRule="auto"/>
        <w:jc w:val="both"/>
        <w:rPr>
          <w:rFonts w:ascii="Times New Roman" w:hAnsi="Times New Roman" w:cs="Times New Roman"/>
          <w:color w:val="FF0000"/>
          <w:sz w:val="20"/>
          <w:szCs w:val="20"/>
          <w:lang w:val="en-US"/>
        </w:rPr>
      </w:pPr>
      <w:r w:rsidRPr="008060C2">
        <w:rPr>
          <w:rFonts w:ascii="Times New Roman" w:hAnsi="Times New Roman" w:cs="Times New Roman"/>
          <w:color w:val="FF0000"/>
          <w:sz w:val="20"/>
          <w:szCs w:val="20"/>
          <w:lang w:val="en-US"/>
        </w:rPr>
        <w:t>BLANK LINE</w:t>
      </w:r>
    </w:p>
    <w:p w14:paraId="7E09051C" w14:textId="01B15A68" w:rsidR="00B7437C" w:rsidRDefault="00B7437C" w:rsidP="00B7437C">
      <w:pPr>
        <w:pStyle w:val="ListeParagraf"/>
        <w:numPr>
          <w:ilvl w:val="0"/>
          <w:numId w:val="3"/>
        </w:numPr>
        <w:spacing w:after="120" w:line="360" w:lineRule="auto"/>
        <w:jc w:val="both"/>
        <w:rPr>
          <w:rFonts w:ascii="Times New Roman" w:hAnsi="Times New Roman" w:cs="Times New Roman"/>
          <w:b/>
          <w:bCs/>
          <w:color w:val="000000" w:themeColor="text1"/>
          <w:lang w:val="en-US"/>
        </w:rPr>
      </w:pPr>
      <w:r w:rsidRPr="00B7437C">
        <w:rPr>
          <w:rFonts w:ascii="Times New Roman" w:hAnsi="Times New Roman" w:cs="Times New Roman"/>
          <w:b/>
          <w:bCs/>
          <w:color w:val="000000" w:themeColor="text1"/>
          <w:lang w:val="en-US"/>
        </w:rPr>
        <w:t>Conclusion (12 pt.)</w:t>
      </w:r>
    </w:p>
    <w:p w14:paraId="4FBA9201" w14:textId="7606944A" w:rsidR="00061A20" w:rsidRDefault="00061A20" w:rsidP="00061A20">
      <w:pPr>
        <w:pStyle w:val="ListeParagraf"/>
        <w:spacing w:after="120" w:line="360" w:lineRule="auto"/>
        <w:ind w:left="0" w:firstLine="720"/>
        <w:jc w:val="both"/>
        <w:rPr>
          <w:rFonts w:ascii="Times New Roman" w:hAnsi="Times New Roman" w:cs="Times New Roman"/>
          <w:color w:val="000000" w:themeColor="text1"/>
          <w:sz w:val="20"/>
          <w:szCs w:val="20"/>
          <w:lang w:val="en-US"/>
        </w:rPr>
      </w:pPr>
      <w:r w:rsidRPr="00061A20">
        <w:rPr>
          <w:rFonts w:ascii="Times New Roman" w:hAnsi="Times New Roman" w:cs="Times New Roman"/>
          <w:color w:val="000000" w:themeColor="text1"/>
          <w:sz w:val="20"/>
          <w:szCs w:val="20"/>
          <w:lang w:val="en-US"/>
        </w:rPr>
        <w:t xml:space="preserve">Give brief explanation of the significance and implications of the work reported and highlight </w:t>
      </w:r>
      <w:r w:rsidR="00D76B38">
        <w:rPr>
          <w:rFonts w:ascii="Times New Roman" w:hAnsi="Times New Roman" w:cs="Times New Roman"/>
          <w:color w:val="000000" w:themeColor="text1"/>
          <w:sz w:val="20"/>
          <w:szCs w:val="20"/>
          <w:lang w:val="en-US"/>
        </w:rPr>
        <w:t xml:space="preserve">main message. </w:t>
      </w:r>
      <w:r>
        <w:rPr>
          <w:rFonts w:ascii="Times New Roman" w:hAnsi="Times New Roman" w:cs="Times New Roman"/>
          <w:color w:val="000000" w:themeColor="text1"/>
          <w:sz w:val="20"/>
          <w:szCs w:val="20"/>
          <w:lang w:val="en-US"/>
        </w:rPr>
        <w:t xml:space="preserve"> </w:t>
      </w:r>
      <w:r w:rsidR="0096160D">
        <w:rPr>
          <w:rFonts w:ascii="Times New Roman" w:hAnsi="Times New Roman" w:cs="Times New Roman"/>
          <w:color w:val="000000" w:themeColor="text1"/>
          <w:sz w:val="20"/>
          <w:szCs w:val="20"/>
          <w:lang w:val="en-US"/>
        </w:rPr>
        <w:t>C</w:t>
      </w:r>
      <w:r w:rsidRPr="00061A20">
        <w:rPr>
          <w:rFonts w:ascii="Times New Roman" w:hAnsi="Times New Roman" w:cs="Times New Roman"/>
          <w:color w:val="000000" w:themeColor="text1"/>
          <w:sz w:val="20"/>
          <w:szCs w:val="20"/>
          <w:lang w:val="en-US"/>
        </w:rPr>
        <w:t>learly present the results of the study, evaluations and suggestions.</w:t>
      </w:r>
    </w:p>
    <w:p w14:paraId="7D8BA7DF" w14:textId="77777777" w:rsidR="00597C64" w:rsidRPr="00B7437C" w:rsidRDefault="00597C64" w:rsidP="00597C64">
      <w:pPr>
        <w:spacing w:after="120" w:line="360" w:lineRule="auto"/>
        <w:jc w:val="both"/>
        <w:rPr>
          <w:rFonts w:ascii="Times New Roman" w:hAnsi="Times New Roman" w:cs="Times New Roman"/>
          <w:color w:val="FF0000"/>
          <w:sz w:val="20"/>
          <w:szCs w:val="20"/>
          <w:lang w:val="en-US"/>
        </w:rPr>
      </w:pPr>
      <w:r w:rsidRPr="008060C2">
        <w:rPr>
          <w:rFonts w:ascii="Times New Roman" w:hAnsi="Times New Roman" w:cs="Times New Roman"/>
          <w:color w:val="FF0000"/>
          <w:sz w:val="20"/>
          <w:szCs w:val="20"/>
          <w:lang w:val="en-US"/>
        </w:rPr>
        <w:t>BLANK LINE</w:t>
      </w:r>
    </w:p>
    <w:p w14:paraId="5B70BB75" w14:textId="142F3C23" w:rsidR="00597C64" w:rsidRPr="00597C64" w:rsidRDefault="00597C64" w:rsidP="00D40BDF">
      <w:pPr>
        <w:spacing w:after="120" w:line="360" w:lineRule="auto"/>
        <w:ind w:firstLine="720"/>
        <w:jc w:val="both"/>
        <w:rPr>
          <w:rFonts w:ascii="Times New Roman" w:hAnsi="Times New Roman" w:cs="Times New Roman"/>
          <w:b/>
          <w:bCs/>
          <w:color w:val="000000" w:themeColor="text1"/>
          <w:lang w:val="en-US"/>
        </w:rPr>
      </w:pPr>
      <w:r w:rsidRPr="00597C64">
        <w:rPr>
          <w:rFonts w:ascii="Times New Roman" w:hAnsi="Times New Roman" w:cs="Times New Roman"/>
          <w:b/>
          <w:bCs/>
          <w:color w:val="000000" w:themeColor="text1"/>
          <w:lang w:val="en-US"/>
        </w:rPr>
        <w:t>References</w:t>
      </w:r>
      <w:r>
        <w:rPr>
          <w:rFonts w:ascii="Times New Roman" w:hAnsi="Times New Roman" w:cs="Times New Roman"/>
          <w:b/>
          <w:bCs/>
          <w:color w:val="000000" w:themeColor="text1"/>
          <w:lang w:val="en-US"/>
        </w:rPr>
        <w:t xml:space="preserve"> </w:t>
      </w:r>
      <w:r w:rsidRPr="00B7437C">
        <w:rPr>
          <w:rFonts w:ascii="Times New Roman" w:hAnsi="Times New Roman" w:cs="Times New Roman"/>
          <w:b/>
          <w:bCs/>
          <w:color w:val="000000" w:themeColor="text1"/>
          <w:lang w:val="en-US"/>
        </w:rPr>
        <w:t>(12 pt.)</w:t>
      </w:r>
    </w:p>
    <w:p w14:paraId="50913A3D" w14:textId="77777777" w:rsidR="00597C64" w:rsidRPr="00597C64" w:rsidRDefault="00597C64" w:rsidP="00597C64">
      <w:pPr>
        <w:pStyle w:val="ListeParagraf"/>
        <w:spacing w:after="120" w:line="360" w:lineRule="auto"/>
        <w:ind w:left="0" w:firstLine="720"/>
        <w:jc w:val="both"/>
        <w:rPr>
          <w:rFonts w:ascii="Times New Roman" w:hAnsi="Times New Roman" w:cs="Times New Roman"/>
          <w:color w:val="000000" w:themeColor="text1"/>
          <w:sz w:val="20"/>
          <w:szCs w:val="20"/>
          <w:lang w:val="en-US"/>
        </w:rPr>
      </w:pPr>
      <w:r w:rsidRPr="00597C64">
        <w:rPr>
          <w:rFonts w:ascii="Times New Roman" w:hAnsi="Times New Roman" w:cs="Times New Roman"/>
          <w:color w:val="000000" w:themeColor="text1"/>
          <w:sz w:val="20"/>
          <w:szCs w:val="20"/>
          <w:lang w:val="en-US"/>
        </w:rPr>
        <w:t>The 6th edition of the APA (American Psychological Association) source style has been adopted for in-text citation and citation. For more information:</w:t>
      </w:r>
    </w:p>
    <w:p w14:paraId="6E740B34" w14:textId="77777777" w:rsidR="00597C64" w:rsidRPr="00597C64" w:rsidRDefault="00597C64" w:rsidP="00597C64">
      <w:pPr>
        <w:pStyle w:val="ListeParagraf"/>
        <w:numPr>
          <w:ilvl w:val="0"/>
          <w:numId w:val="8"/>
        </w:numPr>
        <w:spacing w:after="120" w:line="360" w:lineRule="auto"/>
        <w:jc w:val="both"/>
        <w:rPr>
          <w:rFonts w:ascii="Times New Roman" w:hAnsi="Times New Roman" w:cs="Times New Roman"/>
          <w:color w:val="000000" w:themeColor="text1"/>
          <w:sz w:val="20"/>
          <w:szCs w:val="20"/>
          <w:lang w:val="en-US"/>
        </w:rPr>
      </w:pPr>
      <w:r w:rsidRPr="00597C64">
        <w:rPr>
          <w:rFonts w:ascii="Times New Roman" w:hAnsi="Times New Roman" w:cs="Times New Roman"/>
          <w:color w:val="000000" w:themeColor="text1"/>
          <w:sz w:val="20"/>
          <w:szCs w:val="20"/>
          <w:lang w:val="en-US"/>
        </w:rPr>
        <w:t>American Psychological Association. (2010). Publication manual of the American Psychological Association (6th ed.). Washington, DC: APA.</w:t>
      </w:r>
    </w:p>
    <w:p w14:paraId="74DEA9F2" w14:textId="77777777" w:rsidR="00597C64" w:rsidRPr="00597C64" w:rsidRDefault="00597C64" w:rsidP="00597C64">
      <w:pPr>
        <w:pStyle w:val="ListeParagraf"/>
        <w:numPr>
          <w:ilvl w:val="0"/>
          <w:numId w:val="8"/>
        </w:numPr>
        <w:spacing w:after="120" w:line="360" w:lineRule="auto"/>
        <w:jc w:val="both"/>
        <w:rPr>
          <w:rFonts w:ascii="Times New Roman" w:hAnsi="Times New Roman" w:cs="Times New Roman"/>
          <w:color w:val="000000" w:themeColor="text1"/>
          <w:sz w:val="20"/>
          <w:szCs w:val="20"/>
          <w:lang w:val="en-US"/>
        </w:rPr>
      </w:pPr>
      <w:r w:rsidRPr="00597C64">
        <w:rPr>
          <w:rFonts w:ascii="Times New Roman" w:hAnsi="Times New Roman" w:cs="Times New Roman"/>
          <w:color w:val="000000" w:themeColor="text1"/>
          <w:sz w:val="20"/>
          <w:szCs w:val="20"/>
          <w:lang w:val="en-US"/>
        </w:rPr>
        <w:t>http://www.apastyle.org</w:t>
      </w:r>
    </w:p>
    <w:p w14:paraId="1D2AA406" w14:textId="2AF0E7FF" w:rsidR="00597C64" w:rsidRDefault="00597C64" w:rsidP="00597C64">
      <w:pPr>
        <w:pStyle w:val="ListeParagraf"/>
        <w:spacing w:after="120" w:line="360" w:lineRule="auto"/>
        <w:ind w:left="0" w:firstLine="720"/>
        <w:jc w:val="both"/>
        <w:rPr>
          <w:rFonts w:ascii="Times New Roman" w:hAnsi="Times New Roman" w:cs="Times New Roman"/>
          <w:color w:val="000000" w:themeColor="text1"/>
          <w:sz w:val="20"/>
          <w:szCs w:val="20"/>
          <w:lang w:val="en-US"/>
        </w:rPr>
      </w:pPr>
      <w:r w:rsidRPr="00597C64">
        <w:rPr>
          <w:rFonts w:ascii="Times New Roman" w:hAnsi="Times New Roman" w:cs="Times New Roman"/>
          <w:color w:val="000000" w:themeColor="text1"/>
          <w:sz w:val="20"/>
          <w:szCs w:val="20"/>
          <w:lang w:val="en-US"/>
        </w:rPr>
        <w:t>Accuracy of citation is the author’s responsibility. All references should be cited in text. Reference list must be in alphabetical order. Type references in the style shown below.</w:t>
      </w:r>
    </w:p>
    <w:p w14:paraId="7700DF73" w14:textId="7789395B" w:rsidR="00597C64" w:rsidRDefault="00597C64" w:rsidP="00597C64">
      <w:pPr>
        <w:pStyle w:val="ListeParagraf"/>
        <w:spacing w:after="120" w:line="360" w:lineRule="auto"/>
        <w:ind w:left="0" w:firstLine="720"/>
        <w:jc w:val="both"/>
        <w:rPr>
          <w:rFonts w:ascii="Times New Roman" w:hAnsi="Times New Roman" w:cs="Times New Roman"/>
          <w:color w:val="000000" w:themeColor="text1"/>
          <w:sz w:val="20"/>
          <w:szCs w:val="20"/>
          <w:lang w:val="en-US"/>
        </w:rPr>
      </w:pPr>
    </w:p>
    <w:p w14:paraId="19BA493A" w14:textId="77777777" w:rsidR="00597C64" w:rsidRPr="00AB36D5" w:rsidRDefault="00597C64" w:rsidP="00597C64">
      <w:pPr>
        <w:pStyle w:val="paraoverride-2"/>
        <w:numPr>
          <w:ilvl w:val="0"/>
          <w:numId w:val="9"/>
        </w:numPr>
        <w:shd w:val="clear" w:color="auto" w:fill="FFFFFF"/>
        <w:spacing w:before="0" w:beforeAutospacing="0" w:after="150" w:afterAutospacing="0" w:line="276" w:lineRule="auto"/>
        <w:jc w:val="both"/>
        <w:rPr>
          <w:sz w:val="27"/>
          <w:szCs w:val="27"/>
          <w:lang w:val="en-GB"/>
        </w:rPr>
      </w:pPr>
      <w:r w:rsidRPr="00AB36D5">
        <w:rPr>
          <w:rStyle w:val="charoverride-3"/>
          <w:b/>
          <w:bCs/>
          <w:sz w:val="21"/>
          <w:szCs w:val="21"/>
        </w:rPr>
        <w:t>Citations in the Reference</w:t>
      </w:r>
    </w:p>
    <w:p w14:paraId="1A97EF2B" w14:textId="77777777" w:rsidR="00597C64" w:rsidRPr="0096160D" w:rsidRDefault="00597C64" w:rsidP="0096160D">
      <w:pPr>
        <w:pStyle w:val="ListeParagraf"/>
        <w:spacing w:after="120" w:line="360" w:lineRule="auto"/>
        <w:ind w:left="0" w:firstLine="720"/>
        <w:jc w:val="both"/>
        <w:rPr>
          <w:rFonts w:ascii="Times New Roman" w:hAnsi="Times New Roman" w:cs="Times New Roman"/>
          <w:color w:val="000000" w:themeColor="text1"/>
          <w:sz w:val="20"/>
          <w:szCs w:val="20"/>
          <w:lang w:val="en-US"/>
        </w:rPr>
      </w:pPr>
      <w:r w:rsidRPr="0096160D">
        <w:rPr>
          <w:rFonts w:ascii="Times New Roman" w:hAnsi="Times New Roman" w:cs="Times New Roman"/>
          <w:color w:val="000000" w:themeColor="text1"/>
          <w:sz w:val="20"/>
          <w:szCs w:val="20"/>
          <w:lang w:val="en-US"/>
        </w:rPr>
        <w:lastRenderedPageBreak/>
        <w:t>All the citations done in the text should be listed in the References section in alphabetical order of author surname without numbering. Below given examples should be considered in citing the references.</w:t>
      </w:r>
    </w:p>
    <w:p w14:paraId="51BF07D5"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3"/>
          <w:b/>
          <w:bCs/>
          <w:sz w:val="21"/>
          <w:szCs w:val="21"/>
        </w:rPr>
        <w:t>Basic Reference Types</w:t>
      </w:r>
    </w:p>
    <w:p w14:paraId="289C4D99"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3"/>
          <w:b/>
          <w:bCs/>
          <w:sz w:val="21"/>
          <w:szCs w:val="21"/>
        </w:rPr>
        <w:t>Book</w:t>
      </w:r>
    </w:p>
    <w:p w14:paraId="0F59AA8C"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3"/>
          <w:b/>
          <w:bCs/>
          <w:sz w:val="21"/>
          <w:szCs w:val="21"/>
        </w:rPr>
        <w:t>a) Turkish Book</w:t>
      </w:r>
    </w:p>
    <w:p w14:paraId="7DF066AA"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proofErr w:type="spellStart"/>
      <w:r w:rsidRPr="00AB36D5">
        <w:rPr>
          <w:rStyle w:val="charoverride-4"/>
          <w:sz w:val="21"/>
          <w:szCs w:val="21"/>
        </w:rPr>
        <w:t>Karasar</w:t>
      </w:r>
      <w:proofErr w:type="spellEnd"/>
      <w:r w:rsidRPr="00AB36D5">
        <w:rPr>
          <w:rStyle w:val="charoverride-4"/>
          <w:sz w:val="21"/>
          <w:szCs w:val="21"/>
        </w:rPr>
        <w:t>, N. (1995). </w:t>
      </w:r>
      <w:proofErr w:type="spellStart"/>
      <w:r w:rsidRPr="00AB36D5">
        <w:rPr>
          <w:rStyle w:val="charoverride-7"/>
          <w:i/>
          <w:iCs/>
          <w:sz w:val="21"/>
          <w:szCs w:val="21"/>
        </w:rPr>
        <w:t>Araştırmalarda</w:t>
      </w:r>
      <w:proofErr w:type="spellEnd"/>
      <w:r w:rsidRPr="00AB36D5">
        <w:rPr>
          <w:rStyle w:val="charoverride-7"/>
          <w:i/>
          <w:iCs/>
          <w:sz w:val="21"/>
          <w:szCs w:val="21"/>
        </w:rPr>
        <w:t xml:space="preserve"> </w:t>
      </w:r>
      <w:proofErr w:type="spellStart"/>
      <w:r w:rsidRPr="00AB36D5">
        <w:rPr>
          <w:rStyle w:val="charoverride-7"/>
          <w:i/>
          <w:iCs/>
          <w:sz w:val="21"/>
          <w:szCs w:val="21"/>
        </w:rPr>
        <w:t>rapor</w:t>
      </w:r>
      <w:proofErr w:type="spellEnd"/>
      <w:r w:rsidRPr="00AB36D5">
        <w:rPr>
          <w:rStyle w:val="charoverride-7"/>
          <w:i/>
          <w:iCs/>
          <w:sz w:val="21"/>
          <w:szCs w:val="21"/>
        </w:rPr>
        <w:t xml:space="preserve"> </w:t>
      </w:r>
      <w:proofErr w:type="spellStart"/>
      <w:r w:rsidRPr="00AB36D5">
        <w:rPr>
          <w:rStyle w:val="charoverride-7"/>
          <w:i/>
          <w:iCs/>
          <w:sz w:val="21"/>
          <w:szCs w:val="21"/>
        </w:rPr>
        <w:t>hazırlama</w:t>
      </w:r>
      <w:proofErr w:type="spellEnd"/>
      <w:r w:rsidRPr="00AB36D5">
        <w:rPr>
          <w:rStyle w:val="charoverride-4"/>
          <w:sz w:val="21"/>
          <w:szCs w:val="21"/>
        </w:rPr>
        <w:t> (8</w:t>
      </w:r>
      <w:r w:rsidRPr="00AB36D5">
        <w:rPr>
          <w:rStyle w:val="charoverride-5"/>
          <w:rFonts w:eastAsiaTheme="majorEastAsia"/>
          <w:sz w:val="21"/>
          <w:szCs w:val="21"/>
          <w:vertAlign w:val="superscript"/>
        </w:rPr>
        <w:t>th</w:t>
      </w:r>
      <w:r w:rsidRPr="00AB36D5">
        <w:rPr>
          <w:rStyle w:val="charoverride-4"/>
          <w:sz w:val="21"/>
          <w:szCs w:val="21"/>
        </w:rPr>
        <w:t xml:space="preserve"> ed.) [Preparing research reports]. Ankara, Turkey: 3A </w:t>
      </w:r>
      <w:proofErr w:type="spellStart"/>
      <w:r w:rsidRPr="00AB36D5">
        <w:rPr>
          <w:rStyle w:val="charoverride-4"/>
          <w:sz w:val="21"/>
          <w:szCs w:val="21"/>
        </w:rPr>
        <w:t>Eğitim</w:t>
      </w:r>
      <w:proofErr w:type="spellEnd"/>
      <w:r w:rsidRPr="00AB36D5">
        <w:rPr>
          <w:rStyle w:val="charoverride-4"/>
          <w:sz w:val="21"/>
          <w:szCs w:val="21"/>
        </w:rPr>
        <w:t xml:space="preserve"> </w:t>
      </w:r>
      <w:proofErr w:type="spellStart"/>
      <w:r w:rsidRPr="00AB36D5">
        <w:rPr>
          <w:rStyle w:val="charoverride-4"/>
          <w:sz w:val="21"/>
          <w:szCs w:val="21"/>
        </w:rPr>
        <w:t>Danışmanlık</w:t>
      </w:r>
      <w:proofErr w:type="spellEnd"/>
      <w:r w:rsidRPr="00AB36D5">
        <w:rPr>
          <w:rStyle w:val="charoverride-4"/>
          <w:sz w:val="21"/>
          <w:szCs w:val="21"/>
        </w:rPr>
        <w:t xml:space="preserve"> Ltd.</w:t>
      </w:r>
    </w:p>
    <w:p w14:paraId="0A9F959A"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b) Book Translated into Turkish</w:t>
      </w:r>
    </w:p>
    <w:p w14:paraId="273AE294"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proofErr w:type="spellStart"/>
      <w:r w:rsidRPr="00AB36D5">
        <w:rPr>
          <w:rStyle w:val="charoverride-4"/>
          <w:sz w:val="21"/>
          <w:szCs w:val="21"/>
        </w:rPr>
        <w:t>Mucchielli</w:t>
      </w:r>
      <w:proofErr w:type="spellEnd"/>
      <w:r w:rsidRPr="00AB36D5">
        <w:rPr>
          <w:rStyle w:val="charoverride-4"/>
          <w:sz w:val="21"/>
          <w:szCs w:val="21"/>
        </w:rPr>
        <w:t>, A. (1991). </w:t>
      </w:r>
      <w:proofErr w:type="spellStart"/>
      <w:r w:rsidRPr="00AB36D5">
        <w:rPr>
          <w:rStyle w:val="charoverride-7"/>
          <w:i/>
          <w:iCs/>
          <w:sz w:val="21"/>
          <w:szCs w:val="21"/>
        </w:rPr>
        <w:t>Zihniyetler</w:t>
      </w:r>
      <w:proofErr w:type="spellEnd"/>
      <w:r w:rsidRPr="00AB36D5">
        <w:rPr>
          <w:rStyle w:val="charoverride-4"/>
          <w:sz w:val="21"/>
          <w:szCs w:val="21"/>
        </w:rPr>
        <w:t xml:space="preserve"> [Mindsets] (A. Kotil, Trans.). İstanbul, Turkey: </w:t>
      </w:r>
      <w:proofErr w:type="spellStart"/>
      <w:r w:rsidRPr="00AB36D5">
        <w:rPr>
          <w:rStyle w:val="charoverride-4"/>
          <w:sz w:val="21"/>
          <w:szCs w:val="21"/>
        </w:rPr>
        <w:t>İletişim</w:t>
      </w:r>
      <w:proofErr w:type="spellEnd"/>
      <w:r w:rsidRPr="00AB36D5">
        <w:rPr>
          <w:rStyle w:val="charoverride-4"/>
          <w:sz w:val="21"/>
          <w:szCs w:val="21"/>
        </w:rPr>
        <w:t xml:space="preserve"> </w:t>
      </w:r>
      <w:proofErr w:type="spellStart"/>
      <w:r w:rsidRPr="00AB36D5">
        <w:rPr>
          <w:rStyle w:val="charoverride-4"/>
          <w:sz w:val="21"/>
          <w:szCs w:val="21"/>
        </w:rPr>
        <w:t>Yayınları</w:t>
      </w:r>
      <w:proofErr w:type="spellEnd"/>
      <w:r w:rsidRPr="00AB36D5">
        <w:rPr>
          <w:rStyle w:val="charoverride-4"/>
          <w:sz w:val="21"/>
          <w:szCs w:val="21"/>
        </w:rPr>
        <w:t>.</w:t>
      </w:r>
    </w:p>
    <w:p w14:paraId="191312FF"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c) Edited Book</w:t>
      </w:r>
    </w:p>
    <w:p w14:paraId="0BCC8234"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 xml:space="preserve">Ören, T., </w:t>
      </w:r>
      <w:proofErr w:type="spellStart"/>
      <w:r w:rsidRPr="00AB36D5">
        <w:rPr>
          <w:rStyle w:val="charoverride-4"/>
          <w:sz w:val="21"/>
          <w:szCs w:val="21"/>
        </w:rPr>
        <w:t>Üney</w:t>
      </w:r>
      <w:proofErr w:type="spellEnd"/>
      <w:r w:rsidRPr="00AB36D5">
        <w:rPr>
          <w:rStyle w:val="charoverride-4"/>
          <w:sz w:val="21"/>
          <w:szCs w:val="21"/>
        </w:rPr>
        <w:t xml:space="preserve">, T., &amp; </w:t>
      </w:r>
      <w:proofErr w:type="spellStart"/>
      <w:r w:rsidRPr="00AB36D5">
        <w:rPr>
          <w:rStyle w:val="charoverride-4"/>
          <w:sz w:val="21"/>
          <w:szCs w:val="21"/>
        </w:rPr>
        <w:t>Çölkesen</w:t>
      </w:r>
      <w:proofErr w:type="spellEnd"/>
      <w:r w:rsidRPr="00AB36D5">
        <w:rPr>
          <w:rStyle w:val="charoverride-4"/>
          <w:sz w:val="21"/>
          <w:szCs w:val="21"/>
        </w:rPr>
        <w:t>, R. (Eds.). (2006). </w:t>
      </w:r>
      <w:r w:rsidRPr="00AB36D5">
        <w:rPr>
          <w:rStyle w:val="charoverride-7"/>
          <w:i/>
          <w:iCs/>
          <w:sz w:val="21"/>
          <w:szCs w:val="21"/>
        </w:rPr>
        <w:t xml:space="preserve">Türkiye </w:t>
      </w:r>
      <w:proofErr w:type="spellStart"/>
      <w:r w:rsidRPr="00AB36D5">
        <w:rPr>
          <w:rStyle w:val="charoverride-7"/>
          <w:i/>
          <w:iCs/>
          <w:sz w:val="21"/>
          <w:szCs w:val="21"/>
        </w:rPr>
        <w:t>bilişim</w:t>
      </w:r>
      <w:proofErr w:type="spellEnd"/>
      <w:r w:rsidRPr="00AB36D5">
        <w:rPr>
          <w:rStyle w:val="charoverride-7"/>
          <w:i/>
          <w:iCs/>
          <w:sz w:val="21"/>
          <w:szCs w:val="21"/>
        </w:rPr>
        <w:t xml:space="preserve"> </w:t>
      </w:r>
      <w:proofErr w:type="spellStart"/>
      <w:r w:rsidRPr="00AB36D5">
        <w:rPr>
          <w:rStyle w:val="charoverride-7"/>
          <w:i/>
          <w:iCs/>
          <w:sz w:val="21"/>
          <w:szCs w:val="21"/>
        </w:rPr>
        <w:t>ansiklopedisi</w:t>
      </w:r>
      <w:proofErr w:type="spellEnd"/>
      <w:r w:rsidRPr="00AB36D5">
        <w:rPr>
          <w:rStyle w:val="charoverride-4"/>
          <w:sz w:val="21"/>
          <w:szCs w:val="21"/>
        </w:rPr>
        <w:t xml:space="preserve"> [Turkish Encyclopedia of Informatics]. İstanbul, Turkey: Papatya </w:t>
      </w:r>
      <w:proofErr w:type="spellStart"/>
      <w:r w:rsidRPr="00AB36D5">
        <w:rPr>
          <w:rStyle w:val="charoverride-4"/>
          <w:sz w:val="21"/>
          <w:szCs w:val="21"/>
        </w:rPr>
        <w:t>Yayıncılık</w:t>
      </w:r>
      <w:proofErr w:type="spellEnd"/>
      <w:r w:rsidRPr="00AB36D5">
        <w:rPr>
          <w:rStyle w:val="charoverride-4"/>
          <w:sz w:val="21"/>
          <w:szCs w:val="21"/>
        </w:rPr>
        <w:t>.</w:t>
      </w:r>
    </w:p>
    <w:p w14:paraId="3FABB5E5"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d) Turkish Book with Multiple Authors</w:t>
      </w:r>
    </w:p>
    <w:p w14:paraId="396DE417"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 xml:space="preserve">Tonta, Y., </w:t>
      </w:r>
      <w:proofErr w:type="spellStart"/>
      <w:r w:rsidRPr="00AB36D5">
        <w:rPr>
          <w:rStyle w:val="charoverride-4"/>
          <w:sz w:val="21"/>
          <w:szCs w:val="21"/>
        </w:rPr>
        <w:t>Bitirim</w:t>
      </w:r>
      <w:proofErr w:type="spellEnd"/>
      <w:r w:rsidRPr="00AB36D5">
        <w:rPr>
          <w:rStyle w:val="charoverride-4"/>
          <w:sz w:val="21"/>
          <w:szCs w:val="21"/>
        </w:rPr>
        <w:t xml:space="preserve">, Y., &amp; Sever, H. (2002). </w:t>
      </w:r>
      <w:proofErr w:type="spellStart"/>
      <w:r w:rsidRPr="00AB36D5">
        <w:rPr>
          <w:rStyle w:val="charoverride-4"/>
          <w:sz w:val="21"/>
          <w:szCs w:val="21"/>
        </w:rPr>
        <w:t>T</w:t>
      </w:r>
      <w:r w:rsidRPr="00AB36D5">
        <w:rPr>
          <w:rStyle w:val="charoverride-7"/>
          <w:i/>
          <w:iCs/>
          <w:sz w:val="21"/>
          <w:szCs w:val="21"/>
        </w:rPr>
        <w:t>ürkçe</w:t>
      </w:r>
      <w:proofErr w:type="spellEnd"/>
      <w:r w:rsidRPr="00AB36D5">
        <w:rPr>
          <w:rStyle w:val="charoverride-7"/>
          <w:i/>
          <w:iCs/>
          <w:sz w:val="21"/>
          <w:szCs w:val="21"/>
        </w:rPr>
        <w:t xml:space="preserve"> </w:t>
      </w:r>
      <w:proofErr w:type="spellStart"/>
      <w:r w:rsidRPr="00AB36D5">
        <w:rPr>
          <w:rStyle w:val="charoverride-7"/>
          <w:i/>
          <w:iCs/>
          <w:sz w:val="21"/>
          <w:szCs w:val="21"/>
        </w:rPr>
        <w:t>arama</w:t>
      </w:r>
      <w:proofErr w:type="spellEnd"/>
      <w:r w:rsidRPr="00AB36D5">
        <w:rPr>
          <w:rStyle w:val="charoverride-7"/>
          <w:i/>
          <w:iCs/>
          <w:sz w:val="21"/>
          <w:szCs w:val="21"/>
        </w:rPr>
        <w:t xml:space="preserve"> </w:t>
      </w:r>
      <w:proofErr w:type="spellStart"/>
      <w:r w:rsidRPr="00AB36D5">
        <w:rPr>
          <w:rStyle w:val="charoverride-7"/>
          <w:i/>
          <w:iCs/>
          <w:sz w:val="21"/>
          <w:szCs w:val="21"/>
        </w:rPr>
        <w:t>motorlarında</w:t>
      </w:r>
      <w:proofErr w:type="spellEnd"/>
      <w:r w:rsidRPr="00AB36D5">
        <w:rPr>
          <w:rStyle w:val="charoverride-7"/>
          <w:i/>
          <w:iCs/>
          <w:sz w:val="21"/>
          <w:szCs w:val="21"/>
        </w:rPr>
        <w:t xml:space="preserve"> </w:t>
      </w:r>
      <w:proofErr w:type="spellStart"/>
      <w:r w:rsidRPr="00AB36D5">
        <w:rPr>
          <w:rStyle w:val="charoverride-7"/>
          <w:i/>
          <w:iCs/>
          <w:sz w:val="21"/>
          <w:szCs w:val="21"/>
        </w:rPr>
        <w:t>performans</w:t>
      </w:r>
      <w:proofErr w:type="spellEnd"/>
      <w:r w:rsidRPr="00AB36D5">
        <w:rPr>
          <w:rStyle w:val="charoverride-7"/>
          <w:i/>
          <w:iCs/>
          <w:sz w:val="21"/>
          <w:szCs w:val="21"/>
        </w:rPr>
        <w:t xml:space="preserve"> </w:t>
      </w:r>
      <w:proofErr w:type="spellStart"/>
      <w:r w:rsidRPr="00AB36D5">
        <w:rPr>
          <w:rStyle w:val="charoverride-7"/>
          <w:i/>
          <w:iCs/>
          <w:sz w:val="21"/>
          <w:szCs w:val="21"/>
        </w:rPr>
        <w:t>değerlendirme</w:t>
      </w:r>
      <w:proofErr w:type="spellEnd"/>
      <w:r w:rsidRPr="00AB36D5">
        <w:rPr>
          <w:rStyle w:val="charoverride-4"/>
          <w:sz w:val="21"/>
          <w:szCs w:val="21"/>
        </w:rPr>
        <w:t xml:space="preserve"> [Performance evaluation in Turkish search engines]. Ankara, Turkey: Total </w:t>
      </w:r>
      <w:proofErr w:type="spellStart"/>
      <w:r w:rsidRPr="00AB36D5">
        <w:rPr>
          <w:rStyle w:val="charoverride-4"/>
          <w:sz w:val="21"/>
          <w:szCs w:val="21"/>
        </w:rPr>
        <w:t>Bilişim</w:t>
      </w:r>
      <w:proofErr w:type="spellEnd"/>
      <w:r w:rsidRPr="00AB36D5">
        <w:rPr>
          <w:rStyle w:val="charoverride-4"/>
          <w:sz w:val="21"/>
          <w:szCs w:val="21"/>
        </w:rPr>
        <w:t>.</w:t>
      </w:r>
    </w:p>
    <w:p w14:paraId="47D40E49"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e) Book in English</w:t>
      </w:r>
    </w:p>
    <w:p w14:paraId="2D34EEBF"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Kamien R., &amp; Kamien A. (2014). </w:t>
      </w:r>
      <w:r w:rsidRPr="00AB36D5">
        <w:rPr>
          <w:rStyle w:val="charoverride-7"/>
          <w:i/>
          <w:iCs/>
          <w:sz w:val="21"/>
          <w:szCs w:val="21"/>
        </w:rPr>
        <w:t>Music: An appreciation.</w:t>
      </w:r>
      <w:r w:rsidRPr="00AB36D5">
        <w:rPr>
          <w:rStyle w:val="charoverride-4"/>
          <w:sz w:val="21"/>
          <w:szCs w:val="21"/>
        </w:rPr>
        <w:t> New York, NY: McGraw-Hill Education.</w:t>
      </w:r>
    </w:p>
    <w:p w14:paraId="62B7E243"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f) Chapter in an Edited Book</w:t>
      </w:r>
    </w:p>
    <w:p w14:paraId="43700C1E"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Bassett, C. (2006). Cultural studies and new media. In G. Hall &amp; C. Birchall (Eds.), </w:t>
      </w:r>
      <w:r w:rsidRPr="00AB36D5">
        <w:rPr>
          <w:rStyle w:val="charoverride-7"/>
          <w:i/>
          <w:iCs/>
          <w:sz w:val="21"/>
          <w:szCs w:val="21"/>
        </w:rPr>
        <w:t>New cultural studies: Adventures in theory</w:t>
      </w:r>
      <w:r w:rsidRPr="00AB36D5">
        <w:rPr>
          <w:rStyle w:val="charoverride-4"/>
          <w:sz w:val="21"/>
          <w:szCs w:val="21"/>
        </w:rPr>
        <w:t> (pp. 220–237). Edinburgh, UK: Edinburgh University Press.</w:t>
      </w:r>
    </w:p>
    <w:p w14:paraId="3C8DA454"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g) Chapter in an Edited Book in Turkish</w:t>
      </w:r>
    </w:p>
    <w:p w14:paraId="20E604A8"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proofErr w:type="spellStart"/>
      <w:r w:rsidRPr="00AB36D5">
        <w:rPr>
          <w:rStyle w:val="charoverride-4"/>
          <w:sz w:val="21"/>
          <w:szCs w:val="21"/>
        </w:rPr>
        <w:t>Erkmen</w:t>
      </w:r>
      <w:proofErr w:type="spellEnd"/>
      <w:r w:rsidRPr="00AB36D5">
        <w:rPr>
          <w:rStyle w:val="charoverride-4"/>
          <w:sz w:val="21"/>
          <w:szCs w:val="21"/>
        </w:rPr>
        <w:t xml:space="preserve">, T. (2012). </w:t>
      </w:r>
      <w:proofErr w:type="spellStart"/>
      <w:r w:rsidRPr="00AB36D5">
        <w:rPr>
          <w:rStyle w:val="charoverride-4"/>
          <w:sz w:val="21"/>
          <w:szCs w:val="21"/>
        </w:rPr>
        <w:t>Örgüt</w:t>
      </w:r>
      <w:proofErr w:type="spellEnd"/>
      <w:r w:rsidRPr="00AB36D5">
        <w:rPr>
          <w:rStyle w:val="charoverride-4"/>
          <w:sz w:val="21"/>
          <w:szCs w:val="21"/>
        </w:rPr>
        <w:t xml:space="preserve"> </w:t>
      </w:r>
      <w:proofErr w:type="spellStart"/>
      <w:r w:rsidRPr="00AB36D5">
        <w:rPr>
          <w:rStyle w:val="charoverride-4"/>
          <w:sz w:val="21"/>
          <w:szCs w:val="21"/>
        </w:rPr>
        <w:t>kültürü</w:t>
      </w:r>
      <w:proofErr w:type="spellEnd"/>
      <w:r w:rsidRPr="00AB36D5">
        <w:rPr>
          <w:rStyle w:val="charoverride-4"/>
          <w:sz w:val="21"/>
          <w:szCs w:val="21"/>
        </w:rPr>
        <w:t xml:space="preserve">: </w:t>
      </w:r>
      <w:proofErr w:type="spellStart"/>
      <w:r w:rsidRPr="00AB36D5">
        <w:rPr>
          <w:rStyle w:val="charoverride-4"/>
          <w:sz w:val="21"/>
          <w:szCs w:val="21"/>
        </w:rPr>
        <w:t>Fonksiyonları</w:t>
      </w:r>
      <w:proofErr w:type="spellEnd"/>
      <w:r w:rsidRPr="00AB36D5">
        <w:rPr>
          <w:rStyle w:val="charoverride-4"/>
          <w:sz w:val="21"/>
          <w:szCs w:val="21"/>
        </w:rPr>
        <w:t xml:space="preserve">, </w:t>
      </w:r>
      <w:proofErr w:type="spellStart"/>
      <w:r w:rsidRPr="00AB36D5">
        <w:rPr>
          <w:rStyle w:val="charoverride-4"/>
          <w:sz w:val="21"/>
          <w:szCs w:val="21"/>
        </w:rPr>
        <w:t>öğeleri</w:t>
      </w:r>
      <w:proofErr w:type="spellEnd"/>
      <w:r w:rsidRPr="00AB36D5">
        <w:rPr>
          <w:rStyle w:val="charoverride-4"/>
          <w:sz w:val="21"/>
          <w:szCs w:val="21"/>
        </w:rPr>
        <w:t xml:space="preserve">, </w:t>
      </w:r>
      <w:proofErr w:type="spellStart"/>
      <w:r w:rsidRPr="00AB36D5">
        <w:rPr>
          <w:rStyle w:val="charoverride-4"/>
          <w:sz w:val="21"/>
          <w:szCs w:val="21"/>
        </w:rPr>
        <w:t>işletme</w:t>
      </w:r>
      <w:proofErr w:type="spellEnd"/>
      <w:r w:rsidRPr="00AB36D5">
        <w:rPr>
          <w:rStyle w:val="charoverride-4"/>
          <w:sz w:val="21"/>
          <w:szCs w:val="21"/>
        </w:rPr>
        <w:t xml:space="preserve"> </w:t>
      </w:r>
      <w:proofErr w:type="spellStart"/>
      <w:r w:rsidRPr="00AB36D5">
        <w:rPr>
          <w:rStyle w:val="charoverride-4"/>
          <w:sz w:val="21"/>
          <w:szCs w:val="21"/>
        </w:rPr>
        <w:t>yönetimi</w:t>
      </w:r>
      <w:proofErr w:type="spellEnd"/>
      <w:r w:rsidRPr="00AB36D5">
        <w:rPr>
          <w:rStyle w:val="charoverride-4"/>
          <w:sz w:val="21"/>
          <w:szCs w:val="21"/>
        </w:rPr>
        <w:t xml:space="preserve"> </w:t>
      </w:r>
      <w:proofErr w:type="spellStart"/>
      <w:r w:rsidRPr="00AB36D5">
        <w:rPr>
          <w:rStyle w:val="charoverride-4"/>
          <w:sz w:val="21"/>
          <w:szCs w:val="21"/>
        </w:rPr>
        <w:t>ve</w:t>
      </w:r>
      <w:proofErr w:type="spellEnd"/>
      <w:r w:rsidRPr="00AB36D5">
        <w:rPr>
          <w:rStyle w:val="charoverride-4"/>
          <w:sz w:val="21"/>
          <w:szCs w:val="21"/>
        </w:rPr>
        <w:t xml:space="preserve"> </w:t>
      </w:r>
      <w:proofErr w:type="spellStart"/>
      <w:r w:rsidRPr="00AB36D5">
        <w:rPr>
          <w:rStyle w:val="charoverride-4"/>
          <w:sz w:val="21"/>
          <w:szCs w:val="21"/>
        </w:rPr>
        <w:t>liderlikteki</w:t>
      </w:r>
      <w:proofErr w:type="spellEnd"/>
      <w:r w:rsidRPr="00AB36D5">
        <w:rPr>
          <w:rStyle w:val="charoverride-4"/>
          <w:sz w:val="21"/>
          <w:szCs w:val="21"/>
        </w:rPr>
        <w:t xml:space="preserve"> </w:t>
      </w:r>
      <w:proofErr w:type="spellStart"/>
      <w:r w:rsidRPr="00AB36D5">
        <w:rPr>
          <w:rStyle w:val="charoverride-4"/>
          <w:sz w:val="21"/>
          <w:szCs w:val="21"/>
        </w:rPr>
        <w:t>önemi</w:t>
      </w:r>
      <w:proofErr w:type="spellEnd"/>
      <w:r w:rsidRPr="00AB36D5">
        <w:rPr>
          <w:rStyle w:val="charoverride-4"/>
          <w:sz w:val="21"/>
          <w:szCs w:val="21"/>
        </w:rPr>
        <w:t xml:space="preserve"> [Organization culture: Its functions, elements and importance in leadership and business management]. In M. </w:t>
      </w:r>
      <w:proofErr w:type="spellStart"/>
      <w:r w:rsidRPr="00AB36D5">
        <w:rPr>
          <w:rStyle w:val="charoverride-4"/>
          <w:sz w:val="21"/>
          <w:szCs w:val="21"/>
        </w:rPr>
        <w:t>Zencirkıran</w:t>
      </w:r>
      <w:proofErr w:type="spellEnd"/>
      <w:r w:rsidRPr="00AB36D5">
        <w:rPr>
          <w:rStyle w:val="charoverride-4"/>
          <w:sz w:val="21"/>
          <w:szCs w:val="21"/>
        </w:rPr>
        <w:t xml:space="preserve"> (Ed.), </w:t>
      </w:r>
      <w:proofErr w:type="spellStart"/>
      <w:r w:rsidRPr="00AB36D5">
        <w:rPr>
          <w:rStyle w:val="charoverride-7"/>
          <w:i/>
          <w:iCs/>
          <w:sz w:val="21"/>
          <w:szCs w:val="21"/>
        </w:rPr>
        <w:t>Örgüt</w:t>
      </w:r>
      <w:proofErr w:type="spellEnd"/>
      <w:r w:rsidRPr="00AB36D5">
        <w:rPr>
          <w:rStyle w:val="charoverride-7"/>
          <w:i/>
          <w:iCs/>
          <w:sz w:val="21"/>
          <w:szCs w:val="21"/>
        </w:rPr>
        <w:t xml:space="preserve"> </w:t>
      </w:r>
      <w:proofErr w:type="spellStart"/>
      <w:r w:rsidRPr="00AB36D5">
        <w:rPr>
          <w:rStyle w:val="charoverride-7"/>
          <w:i/>
          <w:iCs/>
          <w:sz w:val="21"/>
          <w:szCs w:val="21"/>
        </w:rPr>
        <w:t>sosyolojisi</w:t>
      </w:r>
      <w:proofErr w:type="spellEnd"/>
      <w:r w:rsidRPr="00AB36D5">
        <w:rPr>
          <w:rStyle w:val="charoverride-4"/>
          <w:sz w:val="21"/>
          <w:szCs w:val="21"/>
        </w:rPr>
        <w:t xml:space="preserve"> [Organization sociology] (pp. 233–263). Bursa, Turkey: Dora </w:t>
      </w:r>
      <w:proofErr w:type="spellStart"/>
      <w:r w:rsidRPr="00AB36D5">
        <w:rPr>
          <w:rStyle w:val="charoverride-4"/>
          <w:sz w:val="21"/>
          <w:szCs w:val="21"/>
        </w:rPr>
        <w:t>Basım</w:t>
      </w:r>
      <w:proofErr w:type="spellEnd"/>
      <w:r w:rsidRPr="00AB36D5">
        <w:rPr>
          <w:rStyle w:val="charoverride-4"/>
          <w:sz w:val="21"/>
          <w:szCs w:val="21"/>
        </w:rPr>
        <w:t xml:space="preserve"> </w:t>
      </w:r>
      <w:proofErr w:type="spellStart"/>
      <w:r w:rsidRPr="00AB36D5">
        <w:rPr>
          <w:rStyle w:val="charoverride-4"/>
          <w:sz w:val="21"/>
          <w:szCs w:val="21"/>
        </w:rPr>
        <w:t>Yayın</w:t>
      </w:r>
      <w:proofErr w:type="spellEnd"/>
      <w:r w:rsidRPr="00AB36D5">
        <w:rPr>
          <w:rStyle w:val="charoverride-4"/>
          <w:sz w:val="21"/>
          <w:szCs w:val="21"/>
        </w:rPr>
        <w:t>.</w:t>
      </w:r>
    </w:p>
    <w:p w14:paraId="334D6837"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h) Book with the same organization as author and publisher</w:t>
      </w:r>
    </w:p>
    <w:p w14:paraId="3BA3CEE3"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American Psychological Association. (2009). </w:t>
      </w:r>
      <w:r w:rsidRPr="00AB36D5">
        <w:rPr>
          <w:rStyle w:val="charoverride-7"/>
          <w:i/>
          <w:iCs/>
          <w:sz w:val="21"/>
          <w:szCs w:val="21"/>
        </w:rPr>
        <w:t>Publication manual of the American psychological association</w:t>
      </w:r>
      <w:r w:rsidRPr="00AB36D5">
        <w:rPr>
          <w:rStyle w:val="charoverride-4"/>
          <w:sz w:val="21"/>
          <w:szCs w:val="21"/>
        </w:rPr>
        <w:t> (6</w:t>
      </w:r>
      <w:r w:rsidRPr="00AB36D5">
        <w:rPr>
          <w:rStyle w:val="charoverride-5"/>
          <w:rFonts w:eastAsiaTheme="majorEastAsia"/>
          <w:sz w:val="21"/>
          <w:szCs w:val="21"/>
          <w:vertAlign w:val="superscript"/>
        </w:rPr>
        <w:t>th</w:t>
      </w:r>
      <w:r w:rsidRPr="00AB36D5">
        <w:rPr>
          <w:rStyle w:val="charoverride-4"/>
          <w:sz w:val="21"/>
          <w:szCs w:val="21"/>
        </w:rPr>
        <w:t> ed.). Washington, DC: Author.</w:t>
      </w:r>
    </w:p>
    <w:p w14:paraId="1644AA31"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3"/>
          <w:b/>
          <w:bCs/>
          <w:sz w:val="21"/>
          <w:szCs w:val="21"/>
        </w:rPr>
        <w:t>Article</w:t>
      </w:r>
    </w:p>
    <w:p w14:paraId="6341D777"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a) Turkish Article</w:t>
      </w:r>
    </w:p>
    <w:p w14:paraId="6FF3DCE0"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 xml:space="preserve">Mutlu, B., &amp; </w:t>
      </w:r>
      <w:proofErr w:type="spellStart"/>
      <w:r w:rsidRPr="00AB36D5">
        <w:rPr>
          <w:rStyle w:val="charoverride-4"/>
          <w:sz w:val="21"/>
          <w:szCs w:val="21"/>
        </w:rPr>
        <w:t>Savaşer</w:t>
      </w:r>
      <w:proofErr w:type="spellEnd"/>
      <w:r w:rsidRPr="00AB36D5">
        <w:rPr>
          <w:rStyle w:val="charoverride-4"/>
          <w:sz w:val="21"/>
          <w:szCs w:val="21"/>
        </w:rPr>
        <w:t xml:space="preserve">, S. (2007). </w:t>
      </w:r>
      <w:proofErr w:type="spellStart"/>
      <w:r w:rsidRPr="00AB36D5">
        <w:rPr>
          <w:rStyle w:val="charoverride-4"/>
          <w:sz w:val="21"/>
          <w:szCs w:val="21"/>
        </w:rPr>
        <w:t>Çocuğu</w:t>
      </w:r>
      <w:proofErr w:type="spellEnd"/>
      <w:r w:rsidRPr="00AB36D5">
        <w:rPr>
          <w:rStyle w:val="charoverride-4"/>
          <w:sz w:val="21"/>
          <w:szCs w:val="21"/>
        </w:rPr>
        <w:t xml:space="preserve"> </w:t>
      </w:r>
      <w:proofErr w:type="spellStart"/>
      <w:r w:rsidRPr="00AB36D5">
        <w:rPr>
          <w:rStyle w:val="charoverride-4"/>
          <w:sz w:val="21"/>
          <w:szCs w:val="21"/>
        </w:rPr>
        <w:t>ameliyat</w:t>
      </w:r>
      <w:proofErr w:type="spellEnd"/>
      <w:r w:rsidRPr="00AB36D5">
        <w:rPr>
          <w:rStyle w:val="charoverride-4"/>
          <w:sz w:val="21"/>
          <w:szCs w:val="21"/>
        </w:rPr>
        <w:t xml:space="preserve"> </w:t>
      </w:r>
      <w:proofErr w:type="spellStart"/>
      <w:r w:rsidRPr="00AB36D5">
        <w:rPr>
          <w:rStyle w:val="charoverride-4"/>
          <w:sz w:val="21"/>
          <w:szCs w:val="21"/>
        </w:rPr>
        <w:t>sonrası</w:t>
      </w:r>
      <w:proofErr w:type="spellEnd"/>
      <w:r w:rsidRPr="00AB36D5">
        <w:rPr>
          <w:rStyle w:val="charoverride-4"/>
          <w:sz w:val="21"/>
          <w:szCs w:val="21"/>
        </w:rPr>
        <w:t xml:space="preserve"> </w:t>
      </w:r>
      <w:proofErr w:type="spellStart"/>
      <w:r w:rsidRPr="00AB36D5">
        <w:rPr>
          <w:rStyle w:val="charoverride-4"/>
          <w:sz w:val="21"/>
          <w:szCs w:val="21"/>
        </w:rPr>
        <w:t>yoğun</w:t>
      </w:r>
      <w:proofErr w:type="spellEnd"/>
      <w:r w:rsidRPr="00AB36D5">
        <w:rPr>
          <w:rStyle w:val="charoverride-4"/>
          <w:sz w:val="21"/>
          <w:szCs w:val="21"/>
        </w:rPr>
        <w:t xml:space="preserve"> </w:t>
      </w:r>
      <w:proofErr w:type="spellStart"/>
      <w:r w:rsidRPr="00AB36D5">
        <w:rPr>
          <w:rStyle w:val="charoverride-4"/>
          <w:sz w:val="21"/>
          <w:szCs w:val="21"/>
        </w:rPr>
        <w:t>bakımda</w:t>
      </w:r>
      <w:proofErr w:type="spellEnd"/>
      <w:r w:rsidRPr="00AB36D5">
        <w:rPr>
          <w:rStyle w:val="charoverride-4"/>
          <w:sz w:val="21"/>
          <w:szCs w:val="21"/>
        </w:rPr>
        <w:t xml:space="preserve"> </w:t>
      </w:r>
      <w:proofErr w:type="spellStart"/>
      <w:r w:rsidRPr="00AB36D5">
        <w:rPr>
          <w:rStyle w:val="charoverride-4"/>
          <w:sz w:val="21"/>
          <w:szCs w:val="21"/>
        </w:rPr>
        <w:t>olan</w:t>
      </w:r>
      <w:proofErr w:type="spellEnd"/>
      <w:r w:rsidRPr="00AB36D5">
        <w:rPr>
          <w:rStyle w:val="charoverride-4"/>
          <w:sz w:val="21"/>
          <w:szCs w:val="21"/>
        </w:rPr>
        <w:t xml:space="preserve"> </w:t>
      </w:r>
      <w:proofErr w:type="spellStart"/>
      <w:r w:rsidRPr="00AB36D5">
        <w:rPr>
          <w:rStyle w:val="charoverride-4"/>
          <w:sz w:val="21"/>
          <w:szCs w:val="21"/>
        </w:rPr>
        <w:t>ebeveynlerde</w:t>
      </w:r>
      <w:proofErr w:type="spellEnd"/>
      <w:r w:rsidRPr="00AB36D5">
        <w:rPr>
          <w:rStyle w:val="charoverride-4"/>
          <w:sz w:val="21"/>
          <w:szCs w:val="21"/>
        </w:rPr>
        <w:t xml:space="preserve"> </w:t>
      </w:r>
      <w:proofErr w:type="spellStart"/>
      <w:r w:rsidRPr="00AB36D5">
        <w:rPr>
          <w:rStyle w:val="charoverride-4"/>
          <w:sz w:val="21"/>
          <w:szCs w:val="21"/>
        </w:rPr>
        <w:t>stres</w:t>
      </w:r>
      <w:proofErr w:type="spellEnd"/>
      <w:r w:rsidRPr="00AB36D5">
        <w:rPr>
          <w:rStyle w:val="charoverride-4"/>
          <w:sz w:val="21"/>
          <w:szCs w:val="21"/>
        </w:rPr>
        <w:t xml:space="preserve"> </w:t>
      </w:r>
      <w:proofErr w:type="spellStart"/>
      <w:r w:rsidRPr="00AB36D5">
        <w:rPr>
          <w:rStyle w:val="charoverride-4"/>
          <w:sz w:val="21"/>
          <w:szCs w:val="21"/>
        </w:rPr>
        <w:t>nedenleri</w:t>
      </w:r>
      <w:proofErr w:type="spellEnd"/>
      <w:r w:rsidRPr="00AB36D5">
        <w:rPr>
          <w:rStyle w:val="charoverride-4"/>
          <w:sz w:val="21"/>
          <w:szCs w:val="21"/>
        </w:rPr>
        <w:t xml:space="preserve"> </w:t>
      </w:r>
      <w:proofErr w:type="spellStart"/>
      <w:r w:rsidRPr="00AB36D5">
        <w:rPr>
          <w:rStyle w:val="charoverride-4"/>
          <w:sz w:val="21"/>
          <w:szCs w:val="21"/>
        </w:rPr>
        <w:t>ve</w:t>
      </w:r>
      <w:proofErr w:type="spellEnd"/>
      <w:r w:rsidRPr="00AB36D5">
        <w:rPr>
          <w:rStyle w:val="charoverride-4"/>
          <w:sz w:val="21"/>
          <w:szCs w:val="21"/>
        </w:rPr>
        <w:t xml:space="preserve"> </w:t>
      </w:r>
      <w:proofErr w:type="spellStart"/>
      <w:r w:rsidRPr="00AB36D5">
        <w:rPr>
          <w:rStyle w:val="charoverride-4"/>
          <w:sz w:val="21"/>
          <w:szCs w:val="21"/>
        </w:rPr>
        <w:t>azaltma</w:t>
      </w:r>
      <w:proofErr w:type="spellEnd"/>
      <w:r w:rsidRPr="00AB36D5">
        <w:rPr>
          <w:rStyle w:val="charoverride-4"/>
          <w:sz w:val="21"/>
          <w:szCs w:val="21"/>
        </w:rPr>
        <w:t xml:space="preserve"> </w:t>
      </w:r>
      <w:proofErr w:type="spellStart"/>
      <w:r w:rsidRPr="00AB36D5">
        <w:rPr>
          <w:rStyle w:val="charoverride-4"/>
          <w:sz w:val="21"/>
          <w:szCs w:val="21"/>
        </w:rPr>
        <w:t>girişimleri</w:t>
      </w:r>
      <w:proofErr w:type="spellEnd"/>
      <w:r w:rsidRPr="00AB36D5">
        <w:rPr>
          <w:rStyle w:val="charoverride-4"/>
          <w:sz w:val="21"/>
          <w:szCs w:val="21"/>
        </w:rPr>
        <w:t xml:space="preserve"> [Source and intervention reduction of stress for parents whose children are in intensive care unit after surgery]. </w:t>
      </w:r>
      <w:r w:rsidRPr="00AB36D5">
        <w:rPr>
          <w:rStyle w:val="charoverride-7"/>
          <w:i/>
          <w:iCs/>
          <w:sz w:val="21"/>
          <w:szCs w:val="21"/>
        </w:rPr>
        <w:t>Istanbul University Florence Nightingale Journal of Nursing, 15</w:t>
      </w:r>
      <w:r w:rsidRPr="00AB36D5">
        <w:rPr>
          <w:rStyle w:val="charoverride-4"/>
          <w:sz w:val="21"/>
          <w:szCs w:val="21"/>
        </w:rPr>
        <w:t>(60), 179–182.</w:t>
      </w:r>
    </w:p>
    <w:p w14:paraId="796D65BF"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b) English Article</w:t>
      </w:r>
    </w:p>
    <w:p w14:paraId="74E551A3"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lastRenderedPageBreak/>
        <w:t xml:space="preserve">de Cillia, R., </w:t>
      </w:r>
      <w:proofErr w:type="spellStart"/>
      <w:r w:rsidRPr="00AB36D5">
        <w:rPr>
          <w:rStyle w:val="charoverride-4"/>
          <w:sz w:val="21"/>
          <w:szCs w:val="21"/>
        </w:rPr>
        <w:t>Reisigl</w:t>
      </w:r>
      <w:proofErr w:type="spellEnd"/>
      <w:r w:rsidRPr="00AB36D5">
        <w:rPr>
          <w:rStyle w:val="charoverride-4"/>
          <w:sz w:val="21"/>
          <w:szCs w:val="21"/>
        </w:rPr>
        <w:t xml:space="preserve">, M., &amp; </w:t>
      </w:r>
      <w:proofErr w:type="spellStart"/>
      <w:r w:rsidRPr="00AB36D5">
        <w:rPr>
          <w:rStyle w:val="charoverride-4"/>
          <w:sz w:val="21"/>
          <w:szCs w:val="21"/>
        </w:rPr>
        <w:t>Wodak</w:t>
      </w:r>
      <w:proofErr w:type="spellEnd"/>
      <w:r w:rsidRPr="00AB36D5">
        <w:rPr>
          <w:rStyle w:val="charoverride-4"/>
          <w:sz w:val="21"/>
          <w:szCs w:val="21"/>
        </w:rPr>
        <w:t>, R. (1999). The discursive construction of national identity. </w:t>
      </w:r>
      <w:r w:rsidRPr="00AB36D5">
        <w:rPr>
          <w:rStyle w:val="charoverride-7"/>
          <w:i/>
          <w:iCs/>
          <w:sz w:val="21"/>
          <w:szCs w:val="21"/>
        </w:rPr>
        <w:t>Discourse and Society, 10</w:t>
      </w:r>
      <w:r w:rsidRPr="00AB36D5">
        <w:rPr>
          <w:rStyle w:val="charoverride-4"/>
          <w:sz w:val="21"/>
          <w:szCs w:val="21"/>
        </w:rPr>
        <w:t>(2), 149–173. http://dx.doi.org/10.1177/0957926599010002002</w:t>
      </w:r>
    </w:p>
    <w:p w14:paraId="1C79C0CB"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c) Journal Article with DOI and More Than Seven Authors</w:t>
      </w:r>
    </w:p>
    <w:p w14:paraId="05E5F8DA"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 xml:space="preserve">Lal, H., Cunningham, A. L., Godeaux, O., </w:t>
      </w:r>
      <w:proofErr w:type="spellStart"/>
      <w:r w:rsidRPr="00AB36D5">
        <w:rPr>
          <w:rStyle w:val="charoverride-4"/>
          <w:sz w:val="21"/>
          <w:szCs w:val="21"/>
        </w:rPr>
        <w:t>Chlibek</w:t>
      </w:r>
      <w:proofErr w:type="spellEnd"/>
      <w:r w:rsidRPr="00AB36D5">
        <w:rPr>
          <w:rStyle w:val="charoverride-4"/>
          <w:sz w:val="21"/>
          <w:szCs w:val="21"/>
        </w:rPr>
        <w:t>, R., Diez-Domingo, J., Hwang, S.-J. ... Heineman, T. C. (2015). Efficacy of an adjuvanted herpes zoster subunit vaccine in older adults. </w:t>
      </w:r>
      <w:r w:rsidRPr="00AB36D5">
        <w:rPr>
          <w:rStyle w:val="charoverride-7"/>
          <w:i/>
          <w:iCs/>
          <w:sz w:val="21"/>
          <w:szCs w:val="21"/>
        </w:rPr>
        <w:t>New England Journal of Medicine, 372,</w:t>
      </w:r>
      <w:r w:rsidRPr="00AB36D5">
        <w:rPr>
          <w:rStyle w:val="charoverride-4"/>
          <w:sz w:val="21"/>
          <w:szCs w:val="21"/>
        </w:rPr>
        <w:t> 2087–2096. http://dx.doi.org/10.1056/NEJMoa1501184</w:t>
      </w:r>
    </w:p>
    <w:p w14:paraId="62887326"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d) Journal Article from Web, without DOI</w:t>
      </w:r>
    </w:p>
    <w:p w14:paraId="27B65C3D"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proofErr w:type="spellStart"/>
      <w:r w:rsidRPr="00AB36D5">
        <w:rPr>
          <w:rStyle w:val="charoverride-4"/>
          <w:sz w:val="21"/>
          <w:szCs w:val="21"/>
        </w:rPr>
        <w:t>Sidani</w:t>
      </w:r>
      <w:proofErr w:type="spellEnd"/>
      <w:r w:rsidRPr="00AB36D5">
        <w:rPr>
          <w:rStyle w:val="charoverride-4"/>
          <w:sz w:val="21"/>
          <w:szCs w:val="21"/>
        </w:rPr>
        <w:t>, S. (2003). Enhancing the evaluation of nursing care effectiveness. </w:t>
      </w:r>
      <w:r w:rsidRPr="00AB36D5">
        <w:rPr>
          <w:rStyle w:val="charoverride-7"/>
          <w:i/>
          <w:iCs/>
          <w:sz w:val="21"/>
          <w:szCs w:val="21"/>
        </w:rPr>
        <w:t>Canadian Journal of Nursing Research, 35</w:t>
      </w:r>
      <w:r w:rsidRPr="00AB36D5">
        <w:rPr>
          <w:rStyle w:val="charoverride-4"/>
          <w:sz w:val="21"/>
          <w:szCs w:val="21"/>
        </w:rPr>
        <w:t>(3), 26–38. Retrieved from http://cjnr.mcgill.ca</w:t>
      </w:r>
    </w:p>
    <w:p w14:paraId="19FD4510"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 xml:space="preserve">e) Journal Article </w:t>
      </w:r>
      <w:proofErr w:type="spellStart"/>
      <w:r w:rsidRPr="00AB36D5">
        <w:rPr>
          <w:rStyle w:val="charoverride-6"/>
          <w:b/>
          <w:bCs/>
          <w:i/>
          <w:iCs/>
          <w:sz w:val="21"/>
          <w:szCs w:val="21"/>
        </w:rPr>
        <w:t>wih</w:t>
      </w:r>
      <w:proofErr w:type="spellEnd"/>
      <w:r w:rsidRPr="00AB36D5">
        <w:rPr>
          <w:rStyle w:val="charoverride-6"/>
          <w:b/>
          <w:bCs/>
          <w:i/>
          <w:iCs/>
          <w:sz w:val="21"/>
          <w:szCs w:val="21"/>
        </w:rPr>
        <w:t xml:space="preserve"> DOI</w:t>
      </w:r>
    </w:p>
    <w:p w14:paraId="244F336E"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Turner, S. J. (2010). Website statistics 2.0: Using Google Analytics to measure library website effectiveness. </w:t>
      </w:r>
      <w:r w:rsidRPr="00AB36D5">
        <w:rPr>
          <w:rStyle w:val="charoverride-7"/>
          <w:i/>
          <w:iCs/>
          <w:sz w:val="21"/>
          <w:szCs w:val="21"/>
        </w:rPr>
        <w:t>Technical Services Quarterly, 27,</w:t>
      </w:r>
      <w:r w:rsidRPr="00AB36D5">
        <w:rPr>
          <w:rStyle w:val="charoverride-4"/>
          <w:sz w:val="21"/>
          <w:szCs w:val="21"/>
        </w:rPr>
        <w:t> 261–278. http://dx.doi.org/10.1080/07317131003765910</w:t>
      </w:r>
    </w:p>
    <w:p w14:paraId="0D74DAC8"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f) Advance Online Publication</w:t>
      </w:r>
    </w:p>
    <w:p w14:paraId="56F9D9A3"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Smith, J. A. (2010). Citing advance online publication: A review. </w:t>
      </w:r>
      <w:r w:rsidRPr="00AB36D5">
        <w:rPr>
          <w:rStyle w:val="charoverride-7"/>
          <w:i/>
          <w:iCs/>
          <w:sz w:val="21"/>
          <w:szCs w:val="21"/>
        </w:rPr>
        <w:t>Journal of Psychology.</w:t>
      </w:r>
      <w:r w:rsidRPr="00AB36D5">
        <w:rPr>
          <w:rStyle w:val="charoverride-4"/>
          <w:sz w:val="21"/>
          <w:szCs w:val="21"/>
        </w:rPr>
        <w:t> Advance online publication. http://dx.doi.org/10.1037/a45d7867</w:t>
      </w:r>
    </w:p>
    <w:p w14:paraId="4A1F17C8"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g) Article in a Magazine</w:t>
      </w:r>
    </w:p>
    <w:p w14:paraId="25E03E22"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Henry, W. A., III. (1990, April 9). Making the grade in today’s schools. </w:t>
      </w:r>
      <w:r w:rsidRPr="00AB36D5">
        <w:rPr>
          <w:rStyle w:val="charoverride-7"/>
          <w:i/>
          <w:iCs/>
          <w:sz w:val="21"/>
          <w:szCs w:val="21"/>
        </w:rPr>
        <w:t>Time, 135, </w:t>
      </w:r>
      <w:r w:rsidRPr="00AB36D5">
        <w:rPr>
          <w:rStyle w:val="charoverride-4"/>
          <w:sz w:val="21"/>
          <w:szCs w:val="21"/>
        </w:rPr>
        <w:t>28–31.</w:t>
      </w:r>
    </w:p>
    <w:p w14:paraId="26BC561A"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3"/>
          <w:b/>
          <w:bCs/>
          <w:sz w:val="21"/>
          <w:szCs w:val="21"/>
        </w:rPr>
        <w:t>Doctoral Dissertation, Master’s Thesis, Presentation, Proceeding</w:t>
      </w:r>
    </w:p>
    <w:p w14:paraId="223FDC51"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a) Dissertation/Thesis from a Commercial Database</w:t>
      </w:r>
    </w:p>
    <w:p w14:paraId="06F3E419"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Van Brunt, D. (1997). </w:t>
      </w:r>
      <w:r w:rsidRPr="00AB36D5">
        <w:rPr>
          <w:rStyle w:val="charoverride-7"/>
          <w:i/>
          <w:iCs/>
          <w:sz w:val="21"/>
          <w:szCs w:val="21"/>
        </w:rPr>
        <w:t>Networked consumer health information systems</w:t>
      </w:r>
      <w:r w:rsidRPr="00AB36D5">
        <w:rPr>
          <w:rStyle w:val="charoverride-4"/>
          <w:sz w:val="21"/>
          <w:szCs w:val="21"/>
        </w:rPr>
        <w:t> (Doctoral dissertation). Available from ProQuest Dissertations and Theses database. (UMI No. 9943436)</w:t>
      </w:r>
    </w:p>
    <w:p w14:paraId="5582504C"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b) Dissertation/Thesis from an Institutional Database</w:t>
      </w:r>
    </w:p>
    <w:p w14:paraId="034F5CD0"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proofErr w:type="spellStart"/>
      <w:r w:rsidRPr="00AB36D5">
        <w:rPr>
          <w:rStyle w:val="charoverride-4"/>
          <w:sz w:val="21"/>
          <w:szCs w:val="21"/>
        </w:rPr>
        <w:t>Yaylalı</w:t>
      </w:r>
      <w:proofErr w:type="spellEnd"/>
      <w:r w:rsidRPr="00AB36D5">
        <w:rPr>
          <w:rStyle w:val="charoverride-4"/>
          <w:sz w:val="21"/>
          <w:szCs w:val="21"/>
        </w:rPr>
        <w:t>-Yıldız, B. (2014). </w:t>
      </w:r>
      <w:r w:rsidRPr="00AB36D5">
        <w:rPr>
          <w:rStyle w:val="charoverride-7"/>
          <w:i/>
          <w:iCs/>
          <w:sz w:val="21"/>
          <w:szCs w:val="21"/>
        </w:rPr>
        <w:t xml:space="preserve">University campuses as places of potential publicness: Exploring the </w:t>
      </w:r>
      <w:proofErr w:type="spellStart"/>
      <w:r w:rsidRPr="00AB36D5">
        <w:rPr>
          <w:rStyle w:val="charoverride-7"/>
          <w:i/>
          <w:iCs/>
          <w:sz w:val="21"/>
          <w:szCs w:val="21"/>
        </w:rPr>
        <w:t>politicals</w:t>
      </w:r>
      <w:proofErr w:type="spellEnd"/>
      <w:r w:rsidRPr="00AB36D5">
        <w:rPr>
          <w:rStyle w:val="charoverride-7"/>
          <w:i/>
          <w:iCs/>
          <w:sz w:val="21"/>
          <w:szCs w:val="21"/>
        </w:rPr>
        <w:t>, social and cultural practices in Ege University</w:t>
      </w:r>
      <w:r w:rsidRPr="00AB36D5">
        <w:rPr>
          <w:rStyle w:val="charoverride-4"/>
          <w:sz w:val="21"/>
          <w:szCs w:val="21"/>
        </w:rPr>
        <w:t> (Doctoral dissertation). Retrieved from http://library.iyte.edu.tr/tr/hizli-erisim/iyte-tez-portali</w:t>
      </w:r>
    </w:p>
    <w:p w14:paraId="16A84BF1"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c) Dissertation/Thesis from Web</w:t>
      </w:r>
    </w:p>
    <w:p w14:paraId="51760EC1"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Tonta, Y. A. (1992). </w:t>
      </w:r>
      <w:r w:rsidRPr="00AB36D5">
        <w:rPr>
          <w:rStyle w:val="charoverride-7"/>
          <w:i/>
          <w:iCs/>
          <w:sz w:val="21"/>
          <w:szCs w:val="21"/>
        </w:rPr>
        <w:t>An analysis of search failures in online library catalogs</w:t>
      </w:r>
      <w:r w:rsidRPr="00AB36D5">
        <w:rPr>
          <w:rStyle w:val="charoverride-4"/>
          <w:sz w:val="21"/>
          <w:szCs w:val="21"/>
        </w:rPr>
        <w:t> (Doctoral dissertation, University of California, Berkeley). Retrieved from http://yunus.hacettepe.edu.tr/~tonta/yayinlar /</w:t>
      </w:r>
      <w:proofErr w:type="spellStart"/>
      <w:r w:rsidRPr="00AB36D5">
        <w:rPr>
          <w:rStyle w:val="charoverride-4"/>
          <w:sz w:val="21"/>
          <w:szCs w:val="21"/>
        </w:rPr>
        <w:t>phd</w:t>
      </w:r>
      <w:proofErr w:type="spellEnd"/>
      <w:r w:rsidRPr="00AB36D5">
        <w:rPr>
          <w:rStyle w:val="charoverride-4"/>
          <w:sz w:val="21"/>
          <w:szCs w:val="21"/>
        </w:rPr>
        <w:t>/ickapak.html</w:t>
      </w:r>
    </w:p>
    <w:p w14:paraId="3920E76B"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d) Dissertation/Thesis abstracted in Dissertations Abstracts International</w:t>
      </w:r>
    </w:p>
    <w:p w14:paraId="3E5ABD87"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Appelbaum, L. G. (2005). Three studies of human information processing: Texture amplifica</w:t>
      </w:r>
      <w:r w:rsidRPr="00AB36D5">
        <w:rPr>
          <w:rStyle w:val="charoverride-4"/>
          <w:sz w:val="21"/>
          <w:szCs w:val="21"/>
        </w:rPr>
        <w:softHyphen/>
        <w:t>tion, motion representation, and figure-ground segregation. </w:t>
      </w:r>
      <w:r w:rsidRPr="00AB36D5">
        <w:rPr>
          <w:rStyle w:val="charoverride-7"/>
          <w:i/>
          <w:iCs/>
          <w:sz w:val="21"/>
          <w:szCs w:val="21"/>
        </w:rPr>
        <w:t>Dissertation Abstracts International: Section B. Sciences and Engineering, 65</w:t>
      </w:r>
      <w:r w:rsidRPr="00AB36D5">
        <w:rPr>
          <w:rStyle w:val="charoverride-4"/>
          <w:sz w:val="21"/>
          <w:szCs w:val="21"/>
        </w:rPr>
        <w:t>(10), 5428.</w:t>
      </w:r>
    </w:p>
    <w:p w14:paraId="3A25ACB9"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e) Symposium Contribution</w:t>
      </w:r>
    </w:p>
    <w:p w14:paraId="52601663"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 xml:space="preserve">Krinsky-McHale, S. J., Zigman, W. B., &amp; Silverman, W. (2012, August). Are neuropsychiatric symptoms markers of prodromal Alzheimer’s disease in adults with Down syndrome? In W. B. Zigman </w:t>
      </w:r>
      <w:r w:rsidRPr="00AB36D5">
        <w:rPr>
          <w:rStyle w:val="charoverride-4"/>
          <w:sz w:val="21"/>
          <w:szCs w:val="21"/>
        </w:rPr>
        <w:lastRenderedPageBreak/>
        <w:t>(Chair), </w:t>
      </w:r>
      <w:r w:rsidRPr="00AB36D5">
        <w:rPr>
          <w:rStyle w:val="charoverride-7"/>
          <w:i/>
          <w:iCs/>
          <w:sz w:val="21"/>
          <w:szCs w:val="21"/>
        </w:rPr>
        <w:t>Predictors of mild cognitive impairment, dementia, and mortality in adults with Down syndrome.</w:t>
      </w:r>
      <w:r w:rsidRPr="00AB36D5">
        <w:rPr>
          <w:rStyle w:val="charoverride-4"/>
          <w:sz w:val="21"/>
          <w:szCs w:val="21"/>
        </w:rPr>
        <w:t> Symposium conducted at the meeting of the American Psychological Association, Orlando, FL.</w:t>
      </w:r>
    </w:p>
    <w:p w14:paraId="4B47C45B"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f) Conference Paper Abstract Retrieved Online</w:t>
      </w:r>
    </w:p>
    <w:p w14:paraId="1B44C295"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Liu, S. (2005, May). </w:t>
      </w:r>
      <w:r w:rsidRPr="00AB36D5">
        <w:rPr>
          <w:rStyle w:val="charoverride-7"/>
          <w:i/>
          <w:iCs/>
          <w:sz w:val="21"/>
          <w:szCs w:val="21"/>
        </w:rPr>
        <w:t>Defending against business crises with the help of intelligent agent based early warning solutions. </w:t>
      </w:r>
      <w:r w:rsidRPr="00AB36D5">
        <w:rPr>
          <w:rStyle w:val="charoverride-4"/>
          <w:sz w:val="21"/>
          <w:szCs w:val="21"/>
        </w:rPr>
        <w:t>Paper presented at the Seventh International Conference on Enterprise Information Systems, Miami, FL. Abstract retrieved from http://www.iceis.org/iceis2005/abstracts_2005.htm</w:t>
      </w:r>
    </w:p>
    <w:p w14:paraId="37E99AB5"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g) Conference Paper - In Regularly Published Proceedings and Retrieved Online</w:t>
      </w:r>
    </w:p>
    <w:p w14:paraId="17E0DDA9"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Herculano-</w:t>
      </w:r>
      <w:proofErr w:type="spellStart"/>
      <w:r w:rsidRPr="00AB36D5">
        <w:rPr>
          <w:rStyle w:val="charoverride-4"/>
          <w:sz w:val="21"/>
          <w:szCs w:val="21"/>
        </w:rPr>
        <w:t>Houzel</w:t>
      </w:r>
      <w:proofErr w:type="spellEnd"/>
      <w:r w:rsidRPr="00AB36D5">
        <w:rPr>
          <w:rStyle w:val="charoverride-4"/>
          <w:sz w:val="21"/>
          <w:szCs w:val="21"/>
        </w:rPr>
        <w:t>, S., Collins, C. E., Wong, P., Kaas, J. H., &amp; Lent, R. (2008). The basic nonuniformity of the cerebral cortex. </w:t>
      </w:r>
      <w:r w:rsidRPr="00AB36D5">
        <w:rPr>
          <w:rStyle w:val="charoverride-7"/>
          <w:i/>
          <w:iCs/>
          <w:sz w:val="21"/>
          <w:szCs w:val="21"/>
        </w:rPr>
        <w:t>Proceedings of the National Academy of Sciences, 105,</w:t>
      </w:r>
      <w:r w:rsidRPr="00AB36D5">
        <w:rPr>
          <w:rStyle w:val="charoverride-4"/>
          <w:sz w:val="21"/>
          <w:szCs w:val="21"/>
        </w:rPr>
        <w:t> 12593–12598. http://dx.doi.org/10.1073/pnas.0805417105</w:t>
      </w:r>
    </w:p>
    <w:p w14:paraId="28A44FF2"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h) Proceeding in Book Form</w:t>
      </w:r>
    </w:p>
    <w:p w14:paraId="429BCF8E"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 xml:space="preserve">Parsons, O. A., </w:t>
      </w:r>
      <w:proofErr w:type="spellStart"/>
      <w:r w:rsidRPr="00AB36D5">
        <w:rPr>
          <w:rStyle w:val="charoverride-4"/>
          <w:sz w:val="21"/>
          <w:szCs w:val="21"/>
        </w:rPr>
        <w:t>Pryzwansky</w:t>
      </w:r>
      <w:proofErr w:type="spellEnd"/>
      <w:r w:rsidRPr="00AB36D5">
        <w:rPr>
          <w:rStyle w:val="charoverride-4"/>
          <w:sz w:val="21"/>
          <w:szCs w:val="21"/>
        </w:rPr>
        <w:t>, W. B., Weinstein, D. J., &amp; Wiens, A. N. (1995). Taxonomy for psychology. In J. N. Reich, H. Sands, &amp; A. N. Wiens (Eds.), </w:t>
      </w:r>
      <w:r w:rsidRPr="00AB36D5">
        <w:rPr>
          <w:rStyle w:val="charoverride-7"/>
          <w:i/>
          <w:iCs/>
          <w:sz w:val="21"/>
          <w:szCs w:val="21"/>
        </w:rPr>
        <w:t>Education and training beyond the doctoral degree: Proceedings of the American Psychological Association National Conference on Postdoctoral Education and Training in Psychology</w:t>
      </w:r>
      <w:r w:rsidRPr="00AB36D5">
        <w:rPr>
          <w:rStyle w:val="charoverride-4"/>
          <w:sz w:val="21"/>
          <w:szCs w:val="21"/>
        </w:rPr>
        <w:t> (pp. 45–50). Washington, DC: American Psychological Association.</w:t>
      </w:r>
    </w:p>
    <w:p w14:paraId="6E764FDA"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proofErr w:type="spellStart"/>
      <w:r w:rsidRPr="00AB36D5">
        <w:rPr>
          <w:rStyle w:val="charoverride-6"/>
          <w:b/>
          <w:bCs/>
          <w:i/>
          <w:iCs/>
          <w:sz w:val="21"/>
          <w:szCs w:val="21"/>
        </w:rPr>
        <w:t>i</w:t>
      </w:r>
      <w:proofErr w:type="spellEnd"/>
      <w:r w:rsidRPr="00AB36D5">
        <w:rPr>
          <w:rStyle w:val="charoverride-6"/>
          <w:b/>
          <w:bCs/>
          <w:i/>
          <w:iCs/>
          <w:sz w:val="21"/>
          <w:szCs w:val="21"/>
        </w:rPr>
        <w:t>) Paper Presentation</w:t>
      </w:r>
    </w:p>
    <w:p w14:paraId="4BE25328"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Nguyen, C. A. (2012, August). </w:t>
      </w:r>
      <w:r w:rsidRPr="00AB36D5">
        <w:rPr>
          <w:rStyle w:val="charoverride-7"/>
          <w:i/>
          <w:iCs/>
          <w:sz w:val="21"/>
          <w:szCs w:val="21"/>
        </w:rPr>
        <w:t>Humor and deception in advertising: When laughter may not be the best medicine.</w:t>
      </w:r>
      <w:r w:rsidRPr="00AB36D5">
        <w:rPr>
          <w:rStyle w:val="charoverride-4"/>
          <w:sz w:val="21"/>
          <w:szCs w:val="21"/>
        </w:rPr>
        <w:t> Paper presented at the meeting of the American Psychological Association, Orlando, FL.</w:t>
      </w:r>
    </w:p>
    <w:p w14:paraId="449D1433"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3"/>
          <w:b/>
          <w:bCs/>
          <w:sz w:val="21"/>
          <w:szCs w:val="21"/>
        </w:rPr>
        <w:t>Other Sources</w:t>
      </w:r>
    </w:p>
    <w:p w14:paraId="591CCD3B"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a) Newspaper Article</w:t>
      </w:r>
    </w:p>
    <w:p w14:paraId="40FA2F11"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Browne, R. (2010, March 21). This brainless patient is no dummy. </w:t>
      </w:r>
      <w:r w:rsidRPr="00AB36D5">
        <w:rPr>
          <w:rStyle w:val="charoverride-7"/>
          <w:i/>
          <w:iCs/>
          <w:sz w:val="21"/>
          <w:szCs w:val="21"/>
        </w:rPr>
        <w:t>Sydney Morning Herald, 45.</w:t>
      </w:r>
    </w:p>
    <w:p w14:paraId="58EC88D3"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b) Newspaper Article with no Author</w:t>
      </w:r>
    </w:p>
    <w:p w14:paraId="0549E4D7"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New drug appears to sharply cut risk of death from heart failure. (1993, July 15). </w:t>
      </w:r>
      <w:r w:rsidRPr="00AB36D5">
        <w:rPr>
          <w:rStyle w:val="charoverride-7"/>
          <w:i/>
          <w:iCs/>
          <w:sz w:val="21"/>
          <w:szCs w:val="21"/>
        </w:rPr>
        <w:t>The Washington Post,</w:t>
      </w:r>
      <w:r w:rsidRPr="00AB36D5">
        <w:rPr>
          <w:rStyle w:val="charoverride-4"/>
          <w:sz w:val="21"/>
          <w:szCs w:val="21"/>
        </w:rPr>
        <w:t> p. A12.</w:t>
      </w:r>
    </w:p>
    <w:p w14:paraId="7EDCCBF1"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c) Web Page/Blog Post</w:t>
      </w:r>
    </w:p>
    <w:p w14:paraId="7788D375"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Bordwell, D. (2013, June 18). David Koepp: Making the world movie-sized [Web log post]. Retrieved from http://www.davidbordwell.net/blog/page/27/</w:t>
      </w:r>
    </w:p>
    <w:p w14:paraId="572539E5"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d) Online Encyclopedia/Dictionary</w:t>
      </w:r>
    </w:p>
    <w:p w14:paraId="4A2AF2E9"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Ignition. (1989). In </w:t>
      </w:r>
      <w:r w:rsidRPr="00AB36D5">
        <w:rPr>
          <w:rStyle w:val="charoverride-7"/>
          <w:i/>
          <w:iCs/>
          <w:sz w:val="21"/>
          <w:szCs w:val="21"/>
        </w:rPr>
        <w:t>Oxford English online dictionary</w:t>
      </w:r>
      <w:r w:rsidRPr="00AB36D5">
        <w:rPr>
          <w:rStyle w:val="charoverride-4"/>
          <w:sz w:val="21"/>
          <w:szCs w:val="21"/>
        </w:rPr>
        <w:t> (2</w:t>
      </w:r>
      <w:r w:rsidRPr="00AB36D5">
        <w:rPr>
          <w:rStyle w:val="charoverride-5"/>
          <w:rFonts w:eastAsiaTheme="majorEastAsia"/>
          <w:sz w:val="21"/>
          <w:szCs w:val="21"/>
          <w:vertAlign w:val="superscript"/>
        </w:rPr>
        <w:t>nd</w:t>
      </w:r>
      <w:r w:rsidRPr="00AB36D5">
        <w:rPr>
          <w:rStyle w:val="charoverride-4"/>
          <w:sz w:val="21"/>
          <w:szCs w:val="21"/>
        </w:rPr>
        <w:t> ed.). Retrieved from http://dictionary.oed.com</w:t>
      </w:r>
    </w:p>
    <w:p w14:paraId="6CB5C3FC"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Marcoux, A. (2008). Business ethics. In E. N. Zalta (Ed.). </w:t>
      </w:r>
      <w:r w:rsidRPr="00AB36D5">
        <w:rPr>
          <w:rStyle w:val="charoverride-7"/>
          <w:i/>
          <w:iCs/>
          <w:sz w:val="21"/>
          <w:szCs w:val="21"/>
        </w:rPr>
        <w:t>The Stanford encyclopedia of philosophy.</w:t>
      </w:r>
      <w:r w:rsidRPr="00AB36D5">
        <w:rPr>
          <w:rStyle w:val="charoverride-4"/>
          <w:sz w:val="21"/>
          <w:szCs w:val="21"/>
        </w:rPr>
        <w:t> Retrieved from http://plato.stanford.edu/entries/ethics-business/</w:t>
      </w:r>
    </w:p>
    <w:p w14:paraId="142C979B"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e) Podcast</w:t>
      </w:r>
    </w:p>
    <w:p w14:paraId="0DC0CEEF"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Dunning, B. (Producer). (2011, January 12). </w:t>
      </w:r>
      <w:proofErr w:type="spellStart"/>
      <w:r w:rsidRPr="00AB36D5">
        <w:rPr>
          <w:rStyle w:val="charoverride-7"/>
          <w:i/>
          <w:iCs/>
          <w:sz w:val="21"/>
          <w:szCs w:val="21"/>
        </w:rPr>
        <w:t>inFact</w:t>
      </w:r>
      <w:proofErr w:type="spellEnd"/>
      <w:r w:rsidRPr="00AB36D5">
        <w:rPr>
          <w:rStyle w:val="charoverride-7"/>
          <w:i/>
          <w:iCs/>
          <w:sz w:val="21"/>
          <w:szCs w:val="21"/>
        </w:rPr>
        <w:t>: Conspiracy theories</w:t>
      </w:r>
      <w:r w:rsidRPr="00AB36D5">
        <w:rPr>
          <w:rStyle w:val="charoverride-4"/>
          <w:sz w:val="21"/>
          <w:szCs w:val="21"/>
        </w:rPr>
        <w:t> [Video podcast]. Retrieved from http://itunes.apple.com/</w:t>
      </w:r>
    </w:p>
    <w:p w14:paraId="38CF4E16"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f) Single Episode in a Television Series</w:t>
      </w:r>
    </w:p>
    <w:p w14:paraId="03F382BB"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lastRenderedPageBreak/>
        <w:t>Egan, D. (Writer), &amp; Alexander, J. (Director). (2005). Failure to communicate. [Television series episode]. In D. Shore (Executive producer), </w:t>
      </w:r>
      <w:r w:rsidRPr="00AB36D5">
        <w:rPr>
          <w:rStyle w:val="charoverride-7"/>
          <w:i/>
          <w:iCs/>
          <w:sz w:val="21"/>
          <w:szCs w:val="21"/>
        </w:rPr>
        <w:t>House; </w:t>
      </w:r>
      <w:r w:rsidRPr="00AB36D5">
        <w:rPr>
          <w:rStyle w:val="charoverride-4"/>
          <w:sz w:val="21"/>
          <w:szCs w:val="21"/>
        </w:rPr>
        <w:t>New York, NY: Fox Broadcasting.</w:t>
      </w:r>
    </w:p>
    <w:p w14:paraId="2FEAE027" w14:textId="77777777" w:rsidR="00597C64" w:rsidRPr="00AB36D5" w:rsidRDefault="00597C64" w:rsidP="00597C64">
      <w:pPr>
        <w:pStyle w:val="paraoverride-2"/>
        <w:shd w:val="clear" w:color="auto" w:fill="FFFFFF"/>
        <w:spacing w:before="0" w:beforeAutospacing="0" w:after="150" w:afterAutospacing="0" w:line="276" w:lineRule="auto"/>
        <w:jc w:val="both"/>
        <w:rPr>
          <w:sz w:val="27"/>
          <w:szCs w:val="27"/>
          <w:lang w:val="en-GB"/>
        </w:rPr>
      </w:pPr>
      <w:r w:rsidRPr="00AB36D5">
        <w:rPr>
          <w:rStyle w:val="charoverride-6"/>
          <w:b/>
          <w:bCs/>
          <w:i/>
          <w:iCs/>
          <w:sz w:val="21"/>
          <w:szCs w:val="21"/>
        </w:rPr>
        <w:t>g) Music</w:t>
      </w:r>
    </w:p>
    <w:p w14:paraId="60A6160D" w14:textId="77777777" w:rsidR="00597C64" w:rsidRPr="00AB36D5" w:rsidRDefault="00597C64" w:rsidP="00597C64">
      <w:pPr>
        <w:pStyle w:val="paraoverride-3"/>
        <w:shd w:val="clear" w:color="auto" w:fill="FFFFFF"/>
        <w:spacing w:before="0" w:beforeAutospacing="0" w:after="150" w:afterAutospacing="0" w:line="276" w:lineRule="auto"/>
        <w:ind w:left="165" w:hanging="165"/>
        <w:jc w:val="both"/>
        <w:rPr>
          <w:sz w:val="27"/>
          <w:szCs w:val="27"/>
          <w:lang w:val="en-GB"/>
        </w:rPr>
      </w:pPr>
      <w:r w:rsidRPr="00AB36D5">
        <w:rPr>
          <w:rStyle w:val="charoverride-4"/>
          <w:sz w:val="21"/>
          <w:szCs w:val="21"/>
        </w:rPr>
        <w:t>Fuchs, G. (2004). Light the menorah. On </w:t>
      </w:r>
      <w:r w:rsidRPr="00AB36D5">
        <w:rPr>
          <w:rStyle w:val="charoverride-7"/>
          <w:i/>
          <w:iCs/>
          <w:sz w:val="21"/>
          <w:szCs w:val="21"/>
        </w:rPr>
        <w:t>Eight nights of Hanukkah</w:t>
      </w:r>
      <w:r w:rsidRPr="00AB36D5">
        <w:rPr>
          <w:rStyle w:val="charoverride-4"/>
          <w:sz w:val="21"/>
          <w:szCs w:val="21"/>
        </w:rPr>
        <w:t> [CD]. Brick, NJ: Kid Kosher.</w:t>
      </w:r>
    </w:p>
    <w:p w14:paraId="666A5E8E" w14:textId="77777777" w:rsidR="00597C64" w:rsidRPr="00597C64" w:rsidRDefault="00597C64" w:rsidP="00597C64">
      <w:pPr>
        <w:pStyle w:val="ListeParagraf"/>
        <w:spacing w:after="120" w:line="360" w:lineRule="auto"/>
        <w:ind w:left="0" w:firstLine="720"/>
        <w:jc w:val="both"/>
        <w:rPr>
          <w:rFonts w:ascii="Times New Roman" w:hAnsi="Times New Roman" w:cs="Times New Roman"/>
          <w:color w:val="000000" w:themeColor="text1"/>
          <w:sz w:val="20"/>
          <w:szCs w:val="20"/>
          <w:lang w:val="en-US"/>
        </w:rPr>
      </w:pPr>
    </w:p>
    <w:p w14:paraId="0BE6023B" w14:textId="77777777" w:rsidR="00061A20" w:rsidRPr="00061A20" w:rsidRDefault="00061A20" w:rsidP="00061A20">
      <w:pPr>
        <w:spacing w:after="120" w:line="360" w:lineRule="auto"/>
        <w:jc w:val="both"/>
        <w:rPr>
          <w:rFonts w:ascii="Times New Roman" w:hAnsi="Times New Roman" w:cs="Times New Roman"/>
          <w:b/>
          <w:bCs/>
          <w:color w:val="000000" w:themeColor="text1"/>
          <w:lang w:val="en-US"/>
        </w:rPr>
      </w:pPr>
    </w:p>
    <w:sectPr w:rsidR="00061A20" w:rsidRPr="00061A20" w:rsidSect="00937008">
      <w:headerReference w:type="default" r:id="rId10"/>
      <w:footerReference w:type="even" r:id="rId11"/>
      <w:footerReference w:type="default" r:id="rId12"/>
      <w:pgSz w:w="12240" w:h="15840"/>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8E002" w14:textId="77777777" w:rsidR="00003AFE" w:rsidRDefault="00003AFE" w:rsidP="00937008">
      <w:r>
        <w:separator/>
      </w:r>
    </w:p>
  </w:endnote>
  <w:endnote w:type="continuationSeparator" w:id="0">
    <w:p w14:paraId="76053618" w14:textId="77777777" w:rsidR="00003AFE" w:rsidRDefault="00003AFE" w:rsidP="00937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1500391713"/>
      <w:docPartObj>
        <w:docPartGallery w:val="Page Numbers (Bottom of Page)"/>
        <w:docPartUnique/>
      </w:docPartObj>
    </w:sdtPr>
    <w:sdtEndPr>
      <w:rPr>
        <w:rStyle w:val="SayfaNumaras"/>
      </w:rPr>
    </w:sdtEndPr>
    <w:sdtContent>
      <w:p w14:paraId="5E93C3FD" w14:textId="5C8D1DA7" w:rsidR="009647C6" w:rsidRDefault="009647C6" w:rsidP="00C46D2B">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2E6B1F12" w14:textId="77777777" w:rsidR="009647C6" w:rsidRDefault="009647C6" w:rsidP="009647C6">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1315845203"/>
      <w:docPartObj>
        <w:docPartGallery w:val="Page Numbers (Bottom of Page)"/>
        <w:docPartUnique/>
      </w:docPartObj>
    </w:sdtPr>
    <w:sdtEndPr>
      <w:rPr>
        <w:rStyle w:val="SayfaNumaras"/>
      </w:rPr>
    </w:sdtEndPr>
    <w:sdtContent>
      <w:p w14:paraId="6140730D" w14:textId="75CD2A43" w:rsidR="009647C6" w:rsidRDefault="009647C6" w:rsidP="00C46D2B">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6B094A">
          <w:rPr>
            <w:rStyle w:val="SayfaNumaras"/>
            <w:noProof/>
          </w:rPr>
          <w:t>2</w:t>
        </w:r>
        <w:r>
          <w:rPr>
            <w:rStyle w:val="SayfaNumaras"/>
          </w:rPr>
          <w:fldChar w:fldCharType="end"/>
        </w:r>
      </w:p>
    </w:sdtContent>
  </w:sdt>
  <w:p w14:paraId="75D4013D" w14:textId="77777777" w:rsidR="009647C6" w:rsidRDefault="009647C6" w:rsidP="009647C6">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A83B1" w14:textId="77777777" w:rsidR="00003AFE" w:rsidRDefault="00003AFE" w:rsidP="00937008">
      <w:r>
        <w:separator/>
      </w:r>
    </w:p>
  </w:footnote>
  <w:footnote w:type="continuationSeparator" w:id="0">
    <w:p w14:paraId="52BFFE47" w14:textId="77777777" w:rsidR="00003AFE" w:rsidRDefault="00003AFE" w:rsidP="00937008">
      <w:r>
        <w:continuationSeparator/>
      </w:r>
    </w:p>
  </w:footnote>
  <w:footnote w:id="1">
    <w:p w14:paraId="454FE09A" w14:textId="1FAF1184" w:rsidR="00803195" w:rsidRPr="00AD35F2" w:rsidRDefault="00803195" w:rsidP="00AD35F2">
      <w:pPr>
        <w:pStyle w:val="DipnotMetni"/>
        <w:jc w:val="both"/>
        <w:rPr>
          <w:rFonts w:ascii="Times New Roman" w:hAnsi="Times New Roman" w:cs="Times New Roman"/>
        </w:rPr>
      </w:pPr>
      <w:r w:rsidRPr="00AD35F2">
        <w:rPr>
          <w:rStyle w:val="DipnotBavurusu"/>
          <w:rFonts w:ascii="Times New Roman" w:hAnsi="Times New Roman" w:cs="Times New Roman"/>
        </w:rPr>
        <w:footnoteRef/>
      </w:r>
      <w:r w:rsidRPr="00AD35F2">
        <w:rPr>
          <w:rFonts w:ascii="Times New Roman" w:hAnsi="Times New Roman" w:cs="Times New Roman"/>
        </w:rPr>
        <w:t xml:space="preserve"> First </w:t>
      </w:r>
      <w:proofErr w:type="spellStart"/>
      <w:r w:rsidRPr="00AD35F2">
        <w:rPr>
          <w:rFonts w:ascii="Times New Roman" w:hAnsi="Times New Roman" w:cs="Times New Roman"/>
        </w:rPr>
        <w:t>author’s</w:t>
      </w:r>
      <w:proofErr w:type="spellEnd"/>
      <w:r w:rsidRPr="00AD35F2">
        <w:rPr>
          <w:rFonts w:ascii="Times New Roman" w:hAnsi="Times New Roman" w:cs="Times New Roman"/>
        </w:rPr>
        <w:t xml:space="preserve"> </w:t>
      </w:r>
      <w:proofErr w:type="spellStart"/>
      <w:r w:rsidR="00AD35F2">
        <w:rPr>
          <w:rFonts w:ascii="Times New Roman" w:hAnsi="Times New Roman" w:cs="Times New Roman"/>
        </w:rPr>
        <w:t>academic</w:t>
      </w:r>
      <w:proofErr w:type="spellEnd"/>
      <w:r w:rsidR="00AD35F2">
        <w:rPr>
          <w:rFonts w:ascii="Times New Roman" w:hAnsi="Times New Roman" w:cs="Times New Roman"/>
        </w:rPr>
        <w:t xml:space="preserve"> </w:t>
      </w:r>
      <w:proofErr w:type="spellStart"/>
      <w:r w:rsidR="00AD35F2">
        <w:rPr>
          <w:rFonts w:ascii="Times New Roman" w:hAnsi="Times New Roman" w:cs="Times New Roman"/>
        </w:rPr>
        <w:t>title</w:t>
      </w:r>
      <w:proofErr w:type="spellEnd"/>
      <w:r w:rsidRPr="00AD35F2">
        <w:rPr>
          <w:rFonts w:ascii="Times New Roman" w:hAnsi="Times New Roman" w:cs="Times New Roman"/>
        </w:rPr>
        <w:t>,</w:t>
      </w:r>
      <w:r w:rsidR="00AD35F2">
        <w:rPr>
          <w:rFonts w:ascii="Times New Roman" w:hAnsi="Times New Roman" w:cs="Times New Roman"/>
        </w:rPr>
        <w:t xml:space="preserve"> ORCID ID,</w:t>
      </w:r>
      <w:r w:rsidRPr="00AD35F2">
        <w:rPr>
          <w:rFonts w:ascii="Times New Roman" w:hAnsi="Times New Roman" w:cs="Times New Roman"/>
        </w:rPr>
        <w:t xml:space="preserve"> </w:t>
      </w:r>
      <w:proofErr w:type="gramStart"/>
      <w:r w:rsidRPr="00AD35F2">
        <w:rPr>
          <w:rFonts w:ascii="Times New Roman" w:hAnsi="Times New Roman" w:cs="Times New Roman"/>
        </w:rPr>
        <w:t>e</w:t>
      </w:r>
      <w:r w:rsidR="00AD35F2">
        <w:rPr>
          <w:rFonts w:ascii="Times New Roman" w:hAnsi="Times New Roman" w:cs="Times New Roman"/>
        </w:rPr>
        <w:t>-</w:t>
      </w:r>
      <w:r w:rsidRPr="00AD35F2">
        <w:rPr>
          <w:rFonts w:ascii="Times New Roman" w:hAnsi="Times New Roman" w:cs="Times New Roman"/>
        </w:rPr>
        <w:t>mail</w:t>
      </w:r>
      <w:proofErr w:type="gramEnd"/>
      <w:r w:rsidRPr="00AD35F2">
        <w:rPr>
          <w:rFonts w:ascii="Times New Roman" w:hAnsi="Times New Roman" w:cs="Times New Roman"/>
        </w:rPr>
        <w:t xml:space="preserve"> </w:t>
      </w:r>
      <w:proofErr w:type="spellStart"/>
      <w:r w:rsidRPr="00AD35F2">
        <w:rPr>
          <w:rFonts w:ascii="Times New Roman" w:hAnsi="Times New Roman" w:cs="Times New Roman"/>
        </w:rPr>
        <w:t>address</w:t>
      </w:r>
      <w:proofErr w:type="spellEnd"/>
      <w:r w:rsidR="00AD35F2">
        <w:rPr>
          <w:rFonts w:ascii="Times New Roman" w:hAnsi="Times New Roman" w:cs="Times New Roman"/>
        </w:rPr>
        <w:t>.</w:t>
      </w:r>
    </w:p>
  </w:footnote>
  <w:footnote w:id="2">
    <w:p w14:paraId="0088FF9C" w14:textId="5F74D227" w:rsidR="00803195" w:rsidRPr="00AD35F2" w:rsidRDefault="00803195" w:rsidP="00AD35F2">
      <w:pPr>
        <w:pStyle w:val="DipnotMetni"/>
        <w:jc w:val="both"/>
      </w:pPr>
      <w:r w:rsidRPr="00AD35F2">
        <w:rPr>
          <w:rStyle w:val="DipnotBavurusu"/>
          <w:rFonts w:ascii="Times New Roman" w:hAnsi="Times New Roman" w:cs="Times New Roman"/>
        </w:rPr>
        <w:footnoteRef/>
      </w:r>
      <w:r w:rsidRPr="00AD35F2">
        <w:rPr>
          <w:rFonts w:ascii="Times New Roman" w:hAnsi="Times New Roman" w:cs="Times New Roman"/>
        </w:rPr>
        <w:t xml:space="preserve"> </w:t>
      </w:r>
      <w:r w:rsidRPr="00AD35F2">
        <w:rPr>
          <w:rFonts w:ascii="Times New Roman" w:hAnsi="Times New Roman" w:cs="Times New Roman"/>
          <w:color w:val="000000" w:themeColor="text1"/>
        </w:rPr>
        <w:t xml:space="preserve">Second </w:t>
      </w:r>
      <w:proofErr w:type="spellStart"/>
      <w:r w:rsidRPr="00AD35F2">
        <w:rPr>
          <w:rFonts w:ascii="Times New Roman" w:hAnsi="Times New Roman" w:cs="Times New Roman"/>
          <w:color w:val="000000" w:themeColor="text1"/>
        </w:rPr>
        <w:t>author’s</w:t>
      </w:r>
      <w:proofErr w:type="spellEnd"/>
      <w:r w:rsidRPr="00AD35F2">
        <w:rPr>
          <w:rFonts w:ascii="Times New Roman" w:hAnsi="Times New Roman" w:cs="Times New Roman"/>
          <w:color w:val="000000" w:themeColor="text1"/>
        </w:rPr>
        <w:t xml:space="preserve"> </w:t>
      </w:r>
      <w:proofErr w:type="spellStart"/>
      <w:r w:rsidR="00AD35F2">
        <w:rPr>
          <w:rFonts w:ascii="Times New Roman" w:hAnsi="Times New Roman" w:cs="Times New Roman"/>
        </w:rPr>
        <w:t>academic</w:t>
      </w:r>
      <w:proofErr w:type="spellEnd"/>
      <w:r w:rsidR="00AD35F2">
        <w:rPr>
          <w:rFonts w:ascii="Times New Roman" w:hAnsi="Times New Roman" w:cs="Times New Roman"/>
        </w:rPr>
        <w:t xml:space="preserve"> </w:t>
      </w:r>
      <w:proofErr w:type="spellStart"/>
      <w:r w:rsidR="00AD35F2">
        <w:rPr>
          <w:rFonts w:ascii="Times New Roman" w:hAnsi="Times New Roman" w:cs="Times New Roman"/>
        </w:rPr>
        <w:t>title</w:t>
      </w:r>
      <w:proofErr w:type="spellEnd"/>
      <w:r w:rsidR="00AD35F2" w:rsidRPr="00AD35F2">
        <w:rPr>
          <w:rFonts w:ascii="Times New Roman" w:hAnsi="Times New Roman" w:cs="Times New Roman"/>
        </w:rPr>
        <w:t>,</w:t>
      </w:r>
      <w:r w:rsidR="00AD35F2">
        <w:rPr>
          <w:rFonts w:ascii="Times New Roman" w:hAnsi="Times New Roman" w:cs="Times New Roman"/>
        </w:rPr>
        <w:t xml:space="preserve"> ORCID ID,</w:t>
      </w:r>
      <w:r w:rsidR="00AD35F2" w:rsidRPr="00AD35F2">
        <w:rPr>
          <w:rFonts w:ascii="Times New Roman" w:hAnsi="Times New Roman" w:cs="Times New Roman"/>
        </w:rPr>
        <w:t xml:space="preserve"> </w:t>
      </w:r>
      <w:proofErr w:type="gramStart"/>
      <w:r w:rsidR="00AD35F2" w:rsidRPr="00AD35F2">
        <w:rPr>
          <w:rFonts w:ascii="Times New Roman" w:hAnsi="Times New Roman" w:cs="Times New Roman"/>
        </w:rPr>
        <w:t>e</w:t>
      </w:r>
      <w:r w:rsidR="00AD35F2">
        <w:rPr>
          <w:rFonts w:ascii="Times New Roman" w:hAnsi="Times New Roman" w:cs="Times New Roman"/>
        </w:rPr>
        <w:t>-</w:t>
      </w:r>
      <w:r w:rsidR="00AD35F2" w:rsidRPr="00AD35F2">
        <w:rPr>
          <w:rFonts w:ascii="Times New Roman" w:hAnsi="Times New Roman" w:cs="Times New Roman"/>
        </w:rPr>
        <w:t>mail</w:t>
      </w:r>
      <w:proofErr w:type="gramEnd"/>
      <w:r w:rsidR="00AD35F2" w:rsidRPr="00AD35F2">
        <w:rPr>
          <w:rFonts w:ascii="Times New Roman" w:hAnsi="Times New Roman" w:cs="Times New Roman"/>
        </w:rPr>
        <w:t xml:space="preserve"> </w:t>
      </w:r>
      <w:proofErr w:type="spellStart"/>
      <w:r w:rsidR="00AD35F2" w:rsidRPr="00AD35F2">
        <w:rPr>
          <w:rFonts w:ascii="Times New Roman" w:hAnsi="Times New Roman" w:cs="Times New Roman"/>
        </w:rPr>
        <w:t>address</w:t>
      </w:r>
      <w:proofErr w:type="spellEnd"/>
      <w:r w:rsidR="00AD35F2">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360F1" w14:textId="77777777" w:rsidR="00937008" w:rsidRPr="00937008" w:rsidRDefault="00937008" w:rsidP="00937008">
    <w:pPr>
      <w:pStyle w:val="stBilgi"/>
      <w:jc w:val="center"/>
      <w:rPr>
        <w:rFonts w:ascii="Times New Roman" w:hAnsi="Times New Roman" w:cs="Times New Roman"/>
      </w:rPr>
    </w:pPr>
    <w:r w:rsidRPr="00937008">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15BAC74D" wp14:editId="1D9D6135">
              <wp:simplePos x="0" y="0"/>
              <wp:positionH relativeFrom="page">
                <wp:posOffset>233082</wp:posOffset>
              </wp:positionH>
              <wp:positionV relativeFrom="page">
                <wp:posOffset>62753</wp:posOffset>
              </wp:positionV>
              <wp:extent cx="914400" cy="788894"/>
              <wp:effectExtent l="0" t="0" r="13970" b="11430"/>
              <wp:wrapNone/>
              <wp:docPr id="47" name="Rectangle 47" title="Document Title"/>
              <wp:cNvGraphicFramePr/>
              <a:graphic xmlns:a="http://schemas.openxmlformats.org/drawingml/2006/main">
                <a:graphicData uri="http://schemas.microsoft.com/office/word/2010/wordprocessingShape">
                  <wps:wsp>
                    <wps:cNvSpPr/>
                    <wps:spPr>
                      <a:xfrm>
                        <a:off x="0" y="0"/>
                        <a:ext cx="914400" cy="788894"/>
                      </a:xfrm>
                      <a:prstGeom prst="rect">
                        <a:avLst/>
                      </a:prstGeom>
                      <a:solidFill>
                        <a:schemeClr val="tx2"/>
                      </a:solid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ps:spPr>
                    <wps:style>
                      <a:lnRef idx="2">
                        <a:schemeClr val="accent1">
                          <a:shade val="50000"/>
                        </a:schemeClr>
                      </a:lnRef>
                      <a:fillRef idx="1">
                        <a:schemeClr val="accent1"/>
                      </a:fillRef>
                      <a:effectRef idx="0">
                        <a:schemeClr val="accent1"/>
                      </a:effectRef>
                      <a:fontRef idx="minor">
                        <a:schemeClr val="lt1"/>
                      </a:fontRef>
                    </wps:style>
                    <wps:txbx>
                      <w:txbxContent>
                        <w:p w14:paraId="07CBB109" w14:textId="17461375" w:rsidR="00937008" w:rsidRDefault="00DB5A88" w:rsidP="00937008">
                          <w:pPr>
                            <w:pStyle w:val="AralkYok"/>
                            <w:jc w:val="center"/>
                            <w:rPr>
                              <w:b/>
                              <w:caps/>
                              <w:spacing w:val="20"/>
                              <w:sz w:val="28"/>
                              <w:szCs w:val="28"/>
                            </w:rPr>
                          </w:pPr>
                          <w:r>
                            <w:rPr>
                              <w:rFonts w:eastAsiaTheme="minorHAnsi"/>
                              <w:b/>
                              <w:sz w:val="28"/>
                              <w:szCs w:val="28"/>
                              <w:lang w:eastAsia="en-US"/>
                            </w:rPr>
                            <w:t>I</w:t>
                          </w:r>
                          <w:r w:rsidR="00404670">
                            <w:rPr>
                              <w:rFonts w:eastAsiaTheme="minorHAnsi"/>
                              <w:b/>
                              <w:sz w:val="28"/>
                              <w:szCs w:val="28"/>
                              <w:lang w:eastAsia="en-US"/>
                            </w:rPr>
                            <w:t>V</w:t>
                          </w:r>
                          <w:r>
                            <w:rPr>
                              <w:rFonts w:eastAsiaTheme="minorHAnsi"/>
                              <w:b/>
                              <w:sz w:val="28"/>
                              <w:szCs w:val="28"/>
                              <w:lang w:eastAsia="en-US"/>
                            </w:rPr>
                            <w:t>.</w:t>
                          </w:r>
                          <w:r w:rsidR="00237FE5">
                            <w:rPr>
                              <w:rFonts w:eastAsiaTheme="minorHAnsi"/>
                              <w:b/>
                              <w:sz w:val="28"/>
                              <w:szCs w:val="28"/>
                              <w:lang w:eastAsia="en-US"/>
                            </w:rPr>
                            <w:t xml:space="preserve"> </w:t>
                          </w:r>
                          <w:r w:rsidR="008762A8">
                            <w:rPr>
                              <w:rFonts w:eastAsiaTheme="minorHAnsi"/>
                              <w:b/>
                              <w:sz w:val="28"/>
                              <w:szCs w:val="28"/>
                              <w:lang w:eastAsia="en-US"/>
                            </w:rPr>
                            <w:t xml:space="preserve">International Istanbul Economics Research Conference </w:t>
                          </w:r>
                          <w:r w:rsidR="008762A8">
                            <w:rPr>
                              <w:rFonts w:eastAsiaTheme="minorHAnsi"/>
                              <w:b/>
                              <w:sz w:val="28"/>
                              <w:szCs w:val="28"/>
                              <w:lang w:eastAsia="en-US"/>
                            </w:rPr>
                            <w:br/>
                            <w:t>IIERC</w:t>
                          </w:r>
                          <w:r w:rsidR="008762A8">
                            <w:rPr>
                              <w:rFonts w:eastAsiaTheme="minorHAnsi"/>
                              <w:b/>
                              <w:sz w:val="28"/>
                              <w:szCs w:val="28"/>
                              <w:lang w:eastAsia="en-US"/>
                            </w:rPr>
                            <w:br/>
                            <w:t>“</w:t>
                          </w:r>
                          <w:r>
                            <w:rPr>
                              <w:rFonts w:eastAsiaTheme="minorHAnsi"/>
                              <w:b/>
                              <w:sz w:val="28"/>
                              <w:szCs w:val="28"/>
                              <w:lang w:eastAsia="en-US"/>
                            </w:rPr>
                            <w:t>Economy and S</w:t>
                          </w:r>
                          <w:r w:rsidR="00404670">
                            <w:rPr>
                              <w:rFonts w:eastAsiaTheme="minorHAnsi"/>
                              <w:b/>
                              <w:sz w:val="28"/>
                              <w:szCs w:val="28"/>
                              <w:lang w:eastAsia="en-US"/>
                            </w:rPr>
                            <w:t>ecurity</w:t>
                          </w:r>
                          <w:r w:rsidR="008762A8">
                            <w:rPr>
                              <w:rFonts w:eastAsiaTheme="minorHAnsi"/>
                              <w:b/>
                              <w:sz w:val="28"/>
                              <w:szCs w:val="28"/>
                              <w:lang w:eastAsia="en-US"/>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15BAC74D" id="Rectangle 47" o:spid="_x0000_s1026" alt="Başlık: Document Title" style="position:absolute;left:0;text-align:left;margin-left:18.35pt;margin-top:4.95pt;width:1in;height:62.1pt;z-index:251659264;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" fillcolor="#44546a [3215]" strokeweight="1pt">
              <v:textbox inset=",0,,0">
                <w:txbxContent>
                  <w:p w14:paraId="07CBB109" w14:textId="17461375" w:rsidR="00937008" w:rsidRDefault="00DB5A88" w:rsidP="00937008">
                    <w:pPr>
                      <w:pStyle w:val="AralkYok"/>
                      <w:jc w:val="center"/>
                      <w:rPr>
                        <w:b/>
                        <w:caps/>
                        <w:spacing w:val="20"/>
                        <w:sz w:val="28"/>
                        <w:szCs w:val="28"/>
                      </w:rPr>
                    </w:pPr>
                    <w:r>
                      <w:rPr>
                        <w:rFonts w:eastAsiaTheme="minorHAnsi"/>
                        <w:b/>
                        <w:sz w:val="28"/>
                        <w:szCs w:val="28"/>
                        <w:lang w:eastAsia="en-US"/>
                      </w:rPr>
                      <w:t>I</w:t>
                    </w:r>
                    <w:r w:rsidR="00404670">
                      <w:rPr>
                        <w:rFonts w:eastAsiaTheme="minorHAnsi"/>
                        <w:b/>
                        <w:sz w:val="28"/>
                        <w:szCs w:val="28"/>
                        <w:lang w:eastAsia="en-US"/>
                      </w:rPr>
                      <w:t>V</w:t>
                    </w:r>
                    <w:r>
                      <w:rPr>
                        <w:rFonts w:eastAsiaTheme="minorHAnsi"/>
                        <w:b/>
                        <w:sz w:val="28"/>
                        <w:szCs w:val="28"/>
                        <w:lang w:eastAsia="en-US"/>
                      </w:rPr>
                      <w:t>.</w:t>
                    </w:r>
                    <w:r w:rsidR="00237FE5">
                      <w:rPr>
                        <w:rFonts w:eastAsiaTheme="minorHAnsi"/>
                        <w:b/>
                        <w:sz w:val="28"/>
                        <w:szCs w:val="28"/>
                        <w:lang w:eastAsia="en-US"/>
                      </w:rPr>
                      <w:t xml:space="preserve"> </w:t>
                    </w:r>
                    <w:r w:rsidR="008762A8">
                      <w:rPr>
                        <w:rFonts w:eastAsiaTheme="minorHAnsi"/>
                        <w:b/>
                        <w:sz w:val="28"/>
                        <w:szCs w:val="28"/>
                        <w:lang w:eastAsia="en-US"/>
                      </w:rPr>
                      <w:t xml:space="preserve">International Istanbul Economics Research Conference </w:t>
                    </w:r>
                    <w:r w:rsidR="008762A8">
                      <w:rPr>
                        <w:rFonts w:eastAsiaTheme="minorHAnsi"/>
                        <w:b/>
                        <w:sz w:val="28"/>
                        <w:szCs w:val="28"/>
                        <w:lang w:eastAsia="en-US"/>
                      </w:rPr>
                      <w:br/>
                      <w:t>IIERC</w:t>
                    </w:r>
                    <w:r w:rsidR="008762A8">
                      <w:rPr>
                        <w:rFonts w:eastAsiaTheme="minorHAnsi"/>
                        <w:b/>
                        <w:sz w:val="28"/>
                        <w:szCs w:val="28"/>
                        <w:lang w:eastAsia="en-US"/>
                      </w:rPr>
                      <w:br/>
                      <w:t>“</w:t>
                    </w:r>
                    <w:r>
                      <w:rPr>
                        <w:rFonts w:eastAsiaTheme="minorHAnsi"/>
                        <w:b/>
                        <w:sz w:val="28"/>
                        <w:szCs w:val="28"/>
                        <w:lang w:eastAsia="en-US"/>
                      </w:rPr>
                      <w:t>Economy and S</w:t>
                    </w:r>
                    <w:r w:rsidR="00404670">
                      <w:rPr>
                        <w:rFonts w:eastAsiaTheme="minorHAnsi"/>
                        <w:b/>
                        <w:sz w:val="28"/>
                        <w:szCs w:val="28"/>
                        <w:lang w:eastAsia="en-US"/>
                      </w:rPr>
                      <w:t>ecurity</w:t>
                    </w:r>
                    <w:r w:rsidR="008762A8">
                      <w:rPr>
                        <w:rFonts w:eastAsiaTheme="minorHAnsi"/>
                        <w:b/>
                        <w:sz w:val="28"/>
                        <w:szCs w:val="28"/>
                        <w:lang w:eastAsia="en-US"/>
                      </w:rPr>
                      <w:t>”</w:t>
                    </w:r>
                  </w:p>
                </w:txbxContent>
              </v:textbox>
              <w10:wrap anchorx="page" anchory="page"/>
            </v:rect>
          </w:pict>
        </mc:Fallback>
      </mc:AlternateContent>
    </w:r>
  </w:p>
  <w:p w14:paraId="6A84742C" w14:textId="77777777" w:rsidR="00937008" w:rsidRPr="00937008" w:rsidRDefault="00937008" w:rsidP="00937008">
    <w:pPr>
      <w:pStyle w:val="stBilgi"/>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2099B"/>
    <w:multiLevelType w:val="hybridMultilevel"/>
    <w:tmpl w:val="85B63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695A2A"/>
    <w:multiLevelType w:val="multilevel"/>
    <w:tmpl w:val="F1FAC8A4"/>
    <w:lvl w:ilvl="0">
      <w:start w:val="1"/>
      <w:numFmt w:val="decimal"/>
      <w:lvlText w:val="%1."/>
      <w:lvlJc w:val="left"/>
      <w:pPr>
        <w:ind w:left="1080" w:hanging="360"/>
      </w:pPr>
      <w:rPr>
        <w:rFonts w:hint="default"/>
        <w:b/>
        <w:bCs/>
        <w:color w:val="000000" w:themeColor="text1"/>
        <w:sz w:val="24"/>
        <w:szCs w:val="24"/>
      </w:rPr>
    </w:lvl>
    <w:lvl w:ilvl="1">
      <w:start w:val="1"/>
      <w:numFmt w:val="decimal"/>
      <w:isLgl/>
      <w:lvlText w:val="%1.%2."/>
      <w:lvlJc w:val="left"/>
      <w:pPr>
        <w:ind w:left="1080" w:hanging="360"/>
      </w:pPr>
      <w:rPr>
        <w:rFonts w:hint="default"/>
        <w:b/>
        <w:bCs/>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 w15:restartNumberingAfterBreak="0">
    <w:nsid w:val="34347D57"/>
    <w:multiLevelType w:val="hybridMultilevel"/>
    <w:tmpl w:val="14185F6E"/>
    <w:lvl w:ilvl="0" w:tplc="911ECFD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9343092"/>
    <w:multiLevelType w:val="hybridMultilevel"/>
    <w:tmpl w:val="40BA6C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BBB4D4A"/>
    <w:multiLevelType w:val="hybridMultilevel"/>
    <w:tmpl w:val="BBDA456C"/>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5" w15:restartNumberingAfterBreak="0">
    <w:nsid w:val="625947B3"/>
    <w:multiLevelType w:val="hybridMultilevel"/>
    <w:tmpl w:val="BB8C9BBC"/>
    <w:lvl w:ilvl="0" w:tplc="2B30277A">
      <w:start w:val="1"/>
      <w:numFmt w:val="bullet"/>
      <w:lvlText w:val=""/>
      <w:lvlJc w:val="left"/>
      <w:pPr>
        <w:ind w:left="720" w:hanging="360"/>
      </w:pPr>
      <w:rPr>
        <w:rFonts w:ascii="Symbol" w:hAnsi="Symbol" w:hint="default"/>
        <w:sz w:val="21"/>
        <w:szCs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607BF1"/>
    <w:multiLevelType w:val="hybridMultilevel"/>
    <w:tmpl w:val="B758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B33562"/>
    <w:multiLevelType w:val="hybridMultilevel"/>
    <w:tmpl w:val="29D2CA92"/>
    <w:lvl w:ilvl="0" w:tplc="D21E4488">
      <w:start w:val="1"/>
      <w:numFmt w:val="decimal"/>
      <w:lvlText w:val="%1."/>
      <w:lvlJc w:val="left"/>
      <w:pPr>
        <w:ind w:left="720" w:hanging="360"/>
      </w:pPr>
      <w:rPr>
        <w:rFonts w:hint="default"/>
        <w:b/>
        <w:bCs/>
        <w:color w:val="auto"/>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BA38EB"/>
    <w:multiLevelType w:val="hybridMultilevel"/>
    <w:tmpl w:val="B462C1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4776357">
    <w:abstractNumId w:val="2"/>
  </w:num>
  <w:num w:numId="2" w16cid:durableId="143468729">
    <w:abstractNumId w:val="0"/>
  </w:num>
  <w:num w:numId="3" w16cid:durableId="323095961">
    <w:abstractNumId w:val="1"/>
  </w:num>
  <w:num w:numId="4" w16cid:durableId="851334212">
    <w:abstractNumId w:val="8"/>
  </w:num>
  <w:num w:numId="5" w16cid:durableId="1920479236">
    <w:abstractNumId w:val="4"/>
  </w:num>
  <w:num w:numId="6" w16cid:durableId="1503162747">
    <w:abstractNumId w:val="6"/>
  </w:num>
  <w:num w:numId="7" w16cid:durableId="296641169">
    <w:abstractNumId w:val="5"/>
  </w:num>
  <w:num w:numId="8" w16cid:durableId="924731161">
    <w:abstractNumId w:val="3"/>
  </w:num>
  <w:num w:numId="9" w16cid:durableId="11636688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008"/>
    <w:rsid w:val="00003AFE"/>
    <w:rsid w:val="000476EE"/>
    <w:rsid w:val="00061A20"/>
    <w:rsid w:val="00095151"/>
    <w:rsid w:val="000A420B"/>
    <w:rsid w:val="000C7A3F"/>
    <w:rsid w:val="00100A42"/>
    <w:rsid w:val="001365EE"/>
    <w:rsid w:val="00175C05"/>
    <w:rsid w:val="001763E3"/>
    <w:rsid w:val="001A1A95"/>
    <w:rsid w:val="001C7C26"/>
    <w:rsid w:val="001D6D77"/>
    <w:rsid w:val="00237FE5"/>
    <w:rsid w:val="00257EFA"/>
    <w:rsid w:val="00270EEE"/>
    <w:rsid w:val="002D3AEE"/>
    <w:rsid w:val="002D43B8"/>
    <w:rsid w:val="002F6074"/>
    <w:rsid w:val="00313E92"/>
    <w:rsid w:val="00326394"/>
    <w:rsid w:val="00370754"/>
    <w:rsid w:val="003B4E52"/>
    <w:rsid w:val="003C5E31"/>
    <w:rsid w:val="003D51BD"/>
    <w:rsid w:val="003F237F"/>
    <w:rsid w:val="00404670"/>
    <w:rsid w:val="00407C6E"/>
    <w:rsid w:val="00413C55"/>
    <w:rsid w:val="004355AE"/>
    <w:rsid w:val="004561A5"/>
    <w:rsid w:val="004E4DFE"/>
    <w:rsid w:val="004F3F26"/>
    <w:rsid w:val="00504541"/>
    <w:rsid w:val="00504802"/>
    <w:rsid w:val="00510B0C"/>
    <w:rsid w:val="005222DA"/>
    <w:rsid w:val="005269D2"/>
    <w:rsid w:val="00536A99"/>
    <w:rsid w:val="00597C64"/>
    <w:rsid w:val="005C5DEF"/>
    <w:rsid w:val="00612620"/>
    <w:rsid w:val="00651F69"/>
    <w:rsid w:val="006A5DA4"/>
    <w:rsid w:val="006A6B1D"/>
    <w:rsid w:val="006B094A"/>
    <w:rsid w:val="006C3A16"/>
    <w:rsid w:val="006D347B"/>
    <w:rsid w:val="00716622"/>
    <w:rsid w:val="007B1618"/>
    <w:rsid w:val="007C13A8"/>
    <w:rsid w:val="007F0DD9"/>
    <w:rsid w:val="007F528C"/>
    <w:rsid w:val="00803195"/>
    <w:rsid w:val="008060C2"/>
    <w:rsid w:val="008762A8"/>
    <w:rsid w:val="008B37AD"/>
    <w:rsid w:val="008B521A"/>
    <w:rsid w:val="008F55FD"/>
    <w:rsid w:val="00907F6E"/>
    <w:rsid w:val="00913539"/>
    <w:rsid w:val="00937008"/>
    <w:rsid w:val="009411FE"/>
    <w:rsid w:val="00961392"/>
    <w:rsid w:val="0096160D"/>
    <w:rsid w:val="009647C6"/>
    <w:rsid w:val="0097503A"/>
    <w:rsid w:val="009A7765"/>
    <w:rsid w:val="009B2157"/>
    <w:rsid w:val="009C6EB2"/>
    <w:rsid w:val="00A2311C"/>
    <w:rsid w:val="00A300F5"/>
    <w:rsid w:val="00A94063"/>
    <w:rsid w:val="00AA0F7C"/>
    <w:rsid w:val="00AD35F2"/>
    <w:rsid w:val="00B45A6A"/>
    <w:rsid w:val="00B624D3"/>
    <w:rsid w:val="00B7437C"/>
    <w:rsid w:val="00BE47E7"/>
    <w:rsid w:val="00BE7A7C"/>
    <w:rsid w:val="00C25668"/>
    <w:rsid w:val="00C46D2B"/>
    <w:rsid w:val="00C561EF"/>
    <w:rsid w:val="00C814D6"/>
    <w:rsid w:val="00D11A5F"/>
    <w:rsid w:val="00D34CE6"/>
    <w:rsid w:val="00D40BDF"/>
    <w:rsid w:val="00D76B38"/>
    <w:rsid w:val="00D924C9"/>
    <w:rsid w:val="00D938D8"/>
    <w:rsid w:val="00DB5A88"/>
    <w:rsid w:val="00DB6A00"/>
    <w:rsid w:val="00DC1090"/>
    <w:rsid w:val="00DC27E5"/>
    <w:rsid w:val="00DD781B"/>
    <w:rsid w:val="00DF68C5"/>
    <w:rsid w:val="00E0252B"/>
    <w:rsid w:val="00EF5D97"/>
    <w:rsid w:val="00F17806"/>
    <w:rsid w:val="00F7356F"/>
    <w:rsid w:val="00FD6024"/>
    <w:rsid w:val="00FF38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B8425"/>
  <w15:chartTrackingRefBased/>
  <w15:docId w15:val="{BC9E3A4E-8DFF-F34E-ABF7-621191670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008"/>
  </w:style>
  <w:style w:type="paragraph" w:styleId="Balk2">
    <w:name w:val="heading 2"/>
    <w:basedOn w:val="Normal"/>
    <w:next w:val="Normal"/>
    <w:link w:val="Balk2Char"/>
    <w:uiPriority w:val="9"/>
    <w:unhideWhenUsed/>
    <w:qFormat/>
    <w:rsid w:val="0093700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37008"/>
    <w:pPr>
      <w:tabs>
        <w:tab w:val="center" w:pos="4680"/>
        <w:tab w:val="right" w:pos="9360"/>
      </w:tabs>
    </w:pPr>
  </w:style>
  <w:style w:type="character" w:customStyle="1" w:styleId="stBilgiChar">
    <w:name w:val="Üst Bilgi Char"/>
    <w:basedOn w:val="VarsaylanParagrafYazTipi"/>
    <w:link w:val="stBilgi"/>
    <w:uiPriority w:val="99"/>
    <w:rsid w:val="00937008"/>
  </w:style>
  <w:style w:type="paragraph" w:styleId="AltBilgi">
    <w:name w:val="footer"/>
    <w:basedOn w:val="Normal"/>
    <w:link w:val="AltBilgiChar"/>
    <w:uiPriority w:val="99"/>
    <w:unhideWhenUsed/>
    <w:rsid w:val="00937008"/>
    <w:pPr>
      <w:tabs>
        <w:tab w:val="center" w:pos="4680"/>
        <w:tab w:val="right" w:pos="9360"/>
      </w:tabs>
    </w:pPr>
  </w:style>
  <w:style w:type="character" w:customStyle="1" w:styleId="AltBilgiChar">
    <w:name w:val="Alt Bilgi Char"/>
    <w:basedOn w:val="VarsaylanParagrafYazTipi"/>
    <w:link w:val="AltBilgi"/>
    <w:uiPriority w:val="99"/>
    <w:rsid w:val="00937008"/>
  </w:style>
  <w:style w:type="paragraph" w:styleId="AralkYok">
    <w:name w:val="No Spacing"/>
    <w:uiPriority w:val="1"/>
    <w:qFormat/>
    <w:rsid w:val="00937008"/>
    <w:rPr>
      <w:rFonts w:eastAsiaTheme="minorEastAsia"/>
      <w:sz w:val="22"/>
      <w:szCs w:val="22"/>
      <w:lang w:val="en-US" w:eastAsia="zh-CN"/>
    </w:rPr>
  </w:style>
  <w:style w:type="character" w:customStyle="1" w:styleId="Balk2Char">
    <w:name w:val="Başlık 2 Char"/>
    <w:basedOn w:val="VarsaylanParagrafYazTipi"/>
    <w:link w:val="Balk2"/>
    <w:uiPriority w:val="9"/>
    <w:rsid w:val="00937008"/>
    <w:rPr>
      <w:rFonts w:asciiTheme="majorHAnsi" w:eastAsiaTheme="majorEastAsia" w:hAnsiTheme="majorHAnsi" w:cstheme="majorBidi"/>
      <w:color w:val="2F5496" w:themeColor="accent1" w:themeShade="BF"/>
      <w:sz w:val="26"/>
      <w:szCs w:val="26"/>
    </w:rPr>
  </w:style>
  <w:style w:type="paragraph" w:styleId="DipnotMetni">
    <w:name w:val="footnote text"/>
    <w:basedOn w:val="Normal"/>
    <w:link w:val="DipnotMetniChar"/>
    <w:uiPriority w:val="99"/>
    <w:semiHidden/>
    <w:unhideWhenUsed/>
    <w:rsid w:val="00803195"/>
    <w:rPr>
      <w:sz w:val="20"/>
      <w:szCs w:val="20"/>
    </w:rPr>
  </w:style>
  <w:style w:type="character" w:customStyle="1" w:styleId="DipnotMetniChar">
    <w:name w:val="Dipnot Metni Char"/>
    <w:basedOn w:val="VarsaylanParagrafYazTipi"/>
    <w:link w:val="DipnotMetni"/>
    <w:uiPriority w:val="99"/>
    <w:semiHidden/>
    <w:rsid w:val="00803195"/>
    <w:rPr>
      <w:sz w:val="20"/>
      <w:szCs w:val="20"/>
    </w:rPr>
  </w:style>
  <w:style w:type="character" w:styleId="DipnotBavurusu">
    <w:name w:val="footnote reference"/>
    <w:basedOn w:val="VarsaylanParagrafYazTipi"/>
    <w:uiPriority w:val="99"/>
    <w:semiHidden/>
    <w:unhideWhenUsed/>
    <w:rsid w:val="00803195"/>
    <w:rPr>
      <w:vertAlign w:val="superscript"/>
    </w:rPr>
  </w:style>
  <w:style w:type="character" w:styleId="Kpr">
    <w:name w:val="Hyperlink"/>
    <w:basedOn w:val="VarsaylanParagrafYazTipi"/>
    <w:uiPriority w:val="99"/>
    <w:unhideWhenUsed/>
    <w:rsid w:val="00F17806"/>
    <w:rPr>
      <w:color w:val="0563C1" w:themeColor="hyperlink"/>
      <w:u w:val="single"/>
    </w:rPr>
  </w:style>
  <w:style w:type="character" w:customStyle="1" w:styleId="zmlenmeyenBahsetme1">
    <w:name w:val="Çözümlenmeyen Bahsetme1"/>
    <w:basedOn w:val="VarsaylanParagrafYazTipi"/>
    <w:uiPriority w:val="99"/>
    <w:semiHidden/>
    <w:unhideWhenUsed/>
    <w:rsid w:val="00F17806"/>
    <w:rPr>
      <w:color w:val="605E5C"/>
      <w:shd w:val="clear" w:color="auto" w:fill="E1DFDD"/>
    </w:rPr>
  </w:style>
  <w:style w:type="paragraph" w:customStyle="1" w:styleId="basic-paragraph">
    <w:name w:val="basic-paragraph"/>
    <w:basedOn w:val="Normal"/>
    <w:rsid w:val="008060C2"/>
    <w:pPr>
      <w:spacing w:before="100" w:beforeAutospacing="1" w:after="100" w:afterAutospacing="1"/>
    </w:pPr>
    <w:rPr>
      <w:rFonts w:ascii="Times New Roman" w:eastAsia="Times New Roman" w:hAnsi="Times New Roman" w:cs="Times New Roman"/>
      <w:lang w:val="en-US"/>
    </w:rPr>
  </w:style>
  <w:style w:type="character" w:customStyle="1" w:styleId="charoverride-4">
    <w:name w:val="charoverride-4"/>
    <w:basedOn w:val="VarsaylanParagrafYazTipi"/>
    <w:rsid w:val="008060C2"/>
  </w:style>
  <w:style w:type="paragraph" w:styleId="ListeParagraf">
    <w:name w:val="List Paragraph"/>
    <w:basedOn w:val="Normal"/>
    <w:uiPriority w:val="34"/>
    <w:qFormat/>
    <w:rsid w:val="005269D2"/>
    <w:pPr>
      <w:ind w:left="720"/>
      <w:contextualSpacing/>
    </w:pPr>
  </w:style>
  <w:style w:type="character" w:styleId="zlenenKpr">
    <w:name w:val="FollowedHyperlink"/>
    <w:basedOn w:val="VarsaylanParagrafYazTipi"/>
    <w:uiPriority w:val="99"/>
    <w:semiHidden/>
    <w:unhideWhenUsed/>
    <w:rsid w:val="005269D2"/>
    <w:rPr>
      <w:color w:val="954F72" w:themeColor="followedHyperlink"/>
      <w:u w:val="single"/>
    </w:rPr>
  </w:style>
  <w:style w:type="character" w:styleId="SayfaNumaras">
    <w:name w:val="page number"/>
    <w:basedOn w:val="VarsaylanParagrafYazTipi"/>
    <w:uiPriority w:val="99"/>
    <w:semiHidden/>
    <w:unhideWhenUsed/>
    <w:rsid w:val="009647C6"/>
  </w:style>
  <w:style w:type="character" w:customStyle="1" w:styleId="charoverride-3">
    <w:name w:val="charoverride-3"/>
    <w:basedOn w:val="VarsaylanParagrafYazTipi"/>
    <w:rsid w:val="009647C6"/>
  </w:style>
  <w:style w:type="paragraph" w:customStyle="1" w:styleId="paraoverride-2">
    <w:name w:val="paraoverride-2"/>
    <w:basedOn w:val="Normal"/>
    <w:rsid w:val="009647C6"/>
    <w:pPr>
      <w:spacing w:before="100" w:beforeAutospacing="1" w:after="100" w:afterAutospacing="1"/>
    </w:pPr>
    <w:rPr>
      <w:rFonts w:ascii="Times New Roman" w:eastAsia="Times New Roman" w:hAnsi="Times New Roman" w:cs="Times New Roman"/>
      <w:lang w:val="en-US"/>
    </w:rPr>
  </w:style>
  <w:style w:type="character" w:customStyle="1" w:styleId="charoverride-6">
    <w:name w:val="charoverride-6"/>
    <w:basedOn w:val="VarsaylanParagrafYazTipi"/>
    <w:rsid w:val="009647C6"/>
  </w:style>
  <w:style w:type="character" w:customStyle="1" w:styleId="charoverride-5">
    <w:name w:val="charoverride-5"/>
    <w:basedOn w:val="VarsaylanParagrafYazTipi"/>
    <w:rsid w:val="00597C64"/>
  </w:style>
  <w:style w:type="paragraph" w:customStyle="1" w:styleId="paraoverride-3">
    <w:name w:val="paraoverride-3"/>
    <w:basedOn w:val="Normal"/>
    <w:rsid w:val="00597C64"/>
    <w:pPr>
      <w:spacing w:before="100" w:beforeAutospacing="1" w:after="100" w:afterAutospacing="1"/>
    </w:pPr>
    <w:rPr>
      <w:rFonts w:ascii="Times New Roman" w:eastAsia="Times New Roman" w:hAnsi="Times New Roman" w:cs="Times New Roman"/>
      <w:lang w:val="en-US"/>
    </w:rPr>
  </w:style>
  <w:style w:type="character" w:customStyle="1" w:styleId="charoverride-7">
    <w:name w:val="charoverride-7"/>
    <w:basedOn w:val="VarsaylanParagrafYazTipi"/>
    <w:rsid w:val="00597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41493">
      <w:bodyDiv w:val="1"/>
      <w:marLeft w:val="0"/>
      <w:marRight w:val="0"/>
      <w:marTop w:val="0"/>
      <w:marBottom w:val="0"/>
      <w:divBdr>
        <w:top w:val="none" w:sz="0" w:space="0" w:color="auto"/>
        <w:left w:val="none" w:sz="0" w:space="0" w:color="auto"/>
        <w:bottom w:val="none" w:sz="0" w:space="0" w:color="auto"/>
        <w:right w:val="none" w:sz="0" w:space="0" w:color="auto"/>
      </w:divBdr>
    </w:div>
    <w:div w:id="871184679">
      <w:bodyDiv w:val="1"/>
      <w:marLeft w:val="0"/>
      <w:marRight w:val="0"/>
      <w:marTop w:val="0"/>
      <w:marBottom w:val="0"/>
      <w:divBdr>
        <w:top w:val="none" w:sz="0" w:space="0" w:color="auto"/>
        <w:left w:val="none" w:sz="0" w:space="0" w:color="auto"/>
        <w:bottom w:val="none" w:sz="0" w:space="0" w:color="auto"/>
        <w:right w:val="none" w:sz="0" w:space="0" w:color="auto"/>
      </w:divBdr>
    </w:div>
    <w:div w:id="884685120">
      <w:bodyDiv w:val="1"/>
      <w:marLeft w:val="0"/>
      <w:marRight w:val="0"/>
      <w:marTop w:val="0"/>
      <w:marBottom w:val="0"/>
      <w:divBdr>
        <w:top w:val="none" w:sz="0" w:space="0" w:color="auto"/>
        <w:left w:val="none" w:sz="0" w:space="0" w:color="auto"/>
        <w:bottom w:val="none" w:sz="0" w:space="0" w:color="auto"/>
        <w:right w:val="none" w:sz="0" w:space="0" w:color="auto"/>
      </w:divBdr>
    </w:div>
    <w:div w:id="987129294">
      <w:bodyDiv w:val="1"/>
      <w:marLeft w:val="0"/>
      <w:marRight w:val="0"/>
      <w:marTop w:val="0"/>
      <w:marBottom w:val="0"/>
      <w:divBdr>
        <w:top w:val="none" w:sz="0" w:space="0" w:color="auto"/>
        <w:left w:val="none" w:sz="0" w:space="0" w:color="auto"/>
        <w:bottom w:val="none" w:sz="0" w:space="0" w:color="auto"/>
        <w:right w:val="none" w:sz="0" w:space="0" w:color="auto"/>
      </w:divBdr>
    </w:div>
    <w:div w:id="1857842088">
      <w:bodyDiv w:val="1"/>
      <w:marLeft w:val="0"/>
      <w:marRight w:val="0"/>
      <w:marTop w:val="0"/>
      <w:marBottom w:val="0"/>
      <w:divBdr>
        <w:top w:val="none" w:sz="0" w:space="0" w:color="auto"/>
        <w:left w:val="none" w:sz="0" w:space="0" w:color="auto"/>
        <w:bottom w:val="none" w:sz="0" w:space="0" w:color="auto"/>
        <w:right w:val="none" w:sz="0" w:space="0" w:color="auto"/>
      </w:divBdr>
    </w:div>
    <w:div w:id="195489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aweb.org/econlit/jelCodes.php?view=je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al__ma_Sayfas_.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C4F9-F94B-BAED-3E7122B78BD0}"/>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C4F9-F94B-BAED-3E7122B78BD0}"/>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C4F9-F94B-BAED-3E7122B78BD0}"/>
            </c:ext>
          </c:extLst>
        </c:ser>
        <c:dLbls>
          <c:showLegendKey val="0"/>
          <c:showVal val="0"/>
          <c:showCatName val="0"/>
          <c:showSerName val="0"/>
          <c:showPercent val="0"/>
          <c:showBubbleSize val="0"/>
        </c:dLbls>
        <c:gapWidth val="219"/>
        <c:overlap val="-27"/>
        <c:axId val="26003439"/>
        <c:axId val="29332159"/>
      </c:barChart>
      <c:catAx>
        <c:axId val="260034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9332159"/>
        <c:crosses val="autoZero"/>
        <c:auto val="1"/>
        <c:lblAlgn val="ctr"/>
        <c:lblOffset val="100"/>
        <c:noMultiLvlLbl val="0"/>
      </c:catAx>
      <c:valAx>
        <c:axId val="293321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60034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C2C67-A879-4E6E-8C7D-91A9F747C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1757</Words>
  <Characters>10020</Characters>
  <Application>Microsoft Office Word</Application>
  <DocSecurity>0</DocSecurity>
  <Lines>83</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International Istanbul Economics Research Conference 
IIERC
“Post-covid, Future Impact and new Order(s)”</vt:lpstr>
      <vt:lpstr>International Istanbul Economics Research Conference 
IIERC
“Post-covid, Future Impact and new Order(s)”</vt:lpstr>
    </vt:vector>
  </TitlesOfParts>
  <Company/>
  <LinksUpToDate>false</LinksUpToDate>
  <CharactersWithSpaces>11754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Istanbul Economics Research Conference 
IIERC
“Post-covid, Future Impact and new Order(s)”</dc:title>
  <dc:subject/>
  <dc:creator>ezgim yavuz</dc:creator>
  <cp:keywords/>
  <dc:description/>
  <cp:lastModifiedBy>Burak Özgül</cp:lastModifiedBy>
  <cp:revision>5</cp:revision>
  <dcterms:created xsi:type="dcterms:W3CDTF">2025-05-12T09:38:00Z</dcterms:created>
  <dcterms:modified xsi:type="dcterms:W3CDTF">2025-05-12T10:47:00Z</dcterms:modified>
</cp:coreProperties>
</file>